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900212" w:rsidTr="00900212">
        <w:trPr>
          <w:trHeight w:val="964"/>
        </w:trPr>
        <w:tc>
          <w:tcPr>
            <w:tcW w:w="9639" w:type="dxa"/>
            <w:gridSpan w:val="2"/>
          </w:tcPr>
          <w:p w:rsidR="00900212" w:rsidRDefault="0090021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75970" cy="8934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4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212" w:rsidRDefault="009002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00212" w:rsidTr="00900212">
        <w:trPr>
          <w:trHeight w:val="1134"/>
        </w:trPr>
        <w:tc>
          <w:tcPr>
            <w:tcW w:w="9639" w:type="dxa"/>
            <w:gridSpan w:val="2"/>
          </w:tcPr>
          <w:p w:rsidR="00900212" w:rsidRPr="00900212" w:rsidRDefault="00900212">
            <w:pPr>
              <w:pStyle w:val="1"/>
              <w:spacing w:before="0" w:after="0"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00212">
              <w:rPr>
                <w:rFonts w:ascii="Times New Roman" w:hAnsi="Times New Roman" w:cs="Times New Roman"/>
                <w:bCs w:val="0"/>
                <w:color w:val="auto"/>
                <w:sz w:val="28"/>
                <w:szCs w:val="28"/>
              </w:rPr>
              <w:t>СОВЕТ ГЛАФИРОВСКОГО СЕЛЬСКОГО ПОСЕЛЕНИЯ</w:t>
            </w:r>
          </w:p>
          <w:p w:rsidR="00900212" w:rsidRPr="00900212" w:rsidRDefault="00900212">
            <w:pPr>
              <w:pStyle w:val="1"/>
              <w:spacing w:before="0" w:after="0" w:line="276" w:lineRule="auto"/>
              <w:rPr>
                <w:rFonts w:ascii="Times New Roman" w:hAnsi="Times New Roman" w:cs="Times New Roman"/>
                <w:bCs w:val="0"/>
                <w:color w:val="auto"/>
                <w:sz w:val="28"/>
                <w:szCs w:val="28"/>
              </w:rPr>
            </w:pPr>
            <w:r w:rsidRPr="0090021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ЩЕРБИНОВСКОГО РАЙОНА </w:t>
            </w:r>
            <w:r w:rsidRPr="00900212">
              <w:rPr>
                <w:rFonts w:ascii="Times New Roman" w:hAnsi="Times New Roman" w:cs="Times New Roman"/>
                <w:caps/>
                <w:color w:val="auto"/>
                <w:sz w:val="28"/>
                <w:szCs w:val="28"/>
              </w:rPr>
              <w:t>третьего</w:t>
            </w:r>
            <w:r w:rsidRPr="0090021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СОЗЫВА</w:t>
            </w:r>
          </w:p>
          <w:p w:rsidR="00900212" w:rsidRDefault="0090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ПЯтьдесят СЕДЬМАЯ сессия</w:t>
            </w:r>
          </w:p>
          <w:p w:rsidR="00900212" w:rsidRDefault="00900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212" w:rsidRDefault="00900212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32"/>
                <w:szCs w:val="32"/>
              </w:rPr>
              <w:t>РЕШЕНИЕ</w:t>
            </w:r>
          </w:p>
        </w:tc>
      </w:tr>
      <w:tr w:rsidR="00900212" w:rsidTr="00900212">
        <w:trPr>
          <w:trHeight w:val="284"/>
        </w:trPr>
        <w:tc>
          <w:tcPr>
            <w:tcW w:w="4819" w:type="dxa"/>
            <w:vAlign w:val="bottom"/>
            <w:hideMark/>
          </w:tcPr>
          <w:p w:rsidR="00900212" w:rsidRDefault="00900212" w:rsidP="009002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26.10.2018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</w:t>
            </w:r>
          </w:p>
        </w:tc>
        <w:tc>
          <w:tcPr>
            <w:tcW w:w="4820" w:type="dxa"/>
            <w:vAlign w:val="bottom"/>
            <w:hideMark/>
          </w:tcPr>
          <w:p w:rsidR="00900212" w:rsidRDefault="00900212" w:rsidP="009002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</w:t>
            </w:r>
          </w:p>
        </w:tc>
      </w:tr>
      <w:tr w:rsidR="00900212" w:rsidTr="00900212">
        <w:trPr>
          <w:trHeight w:val="284"/>
        </w:trPr>
        <w:tc>
          <w:tcPr>
            <w:tcW w:w="9639" w:type="dxa"/>
            <w:gridSpan w:val="2"/>
            <w:vAlign w:val="bottom"/>
            <w:hideMark/>
          </w:tcPr>
          <w:p w:rsidR="00900212" w:rsidRDefault="009002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Глафировка</w:t>
            </w:r>
          </w:p>
        </w:tc>
      </w:tr>
    </w:tbl>
    <w:p w:rsidR="00900212" w:rsidRDefault="00900212" w:rsidP="00D31B76">
      <w:pPr>
        <w:spacing w:after="0" w:line="240" w:lineRule="auto"/>
        <w:ind w:left="426" w:right="423"/>
        <w:jc w:val="center"/>
        <w:rPr>
          <w:rFonts w:ascii="Times New Roman" w:hAnsi="Times New Roman"/>
          <w:b/>
          <w:sz w:val="28"/>
        </w:rPr>
      </w:pPr>
    </w:p>
    <w:p w:rsidR="00900212" w:rsidRDefault="00900212" w:rsidP="00D31B76">
      <w:pPr>
        <w:spacing w:after="0" w:line="240" w:lineRule="auto"/>
        <w:ind w:left="426" w:right="423"/>
        <w:jc w:val="center"/>
        <w:rPr>
          <w:rFonts w:ascii="Times New Roman" w:hAnsi="Times New Roman"/>
          <w:b/>
          <w:sz w:val="28"/>
        </w:rPr>
      </w:pPr>
    </w:p>
    <w:p w:rsidR="00900212" w:rsidRDefault="00900212" w:rsidP="00D31B76">
      <w:pPr>
        <w:spacing w:after="0" w:line="240" w:lineRule="auto"/>
        <w:ind w:left="426" w:right="423"/>
        <w:jc w:val="center"/>
        <w:rPr>
          <w:rFonts w:ascii="Times New Roman" w:hAnsi="Times New Roman"/>
          <w:b/>
          <w:sz w:val="28"/>
        </w:rPr>
      </w:pPr>
    </w:p>
    <w:p w:rsidR="00D31B76" w:rsidRDefault="00C95837" w:rsidP="00D31B76">
      <w:pPr>
        <w:spacing w:after="0" w:line="240" w:lineRule="auto"/>
        <w:ind w:left="426" w:right="423"/>
        <w:jc w:val="center"/>
        <w:rPr>
          <w:rFonts w:ascii="Times New Roman" w:hAnsi="Times New Roman"/>
          <w:b/>
          <w:sz w:val="28"/>
        </w:rPr>
      </w:pPr>
      <w:r w:rsidRPr="00C95837">
        <w:rPr>
          <w:rFonts w:ascii="Times New Roman" w:hAnsi="Times New Roman"/>
          <w:b/>
          <w:sz w:val="28"/>
        </w:rPr>
        <w:t xml:space="preserve">О внесении изменений в решение Совета </w:t>
      </w:r>
      <w:r w:rsidR="009741FE">
        <w:rPr>
          <w:rFonts w:ascii="Times New Roman" w:hAnsi="Times New Roman"/>
          <w:b/>
          <w:sz w:val="28"/>
        </w:rPr>
        <w:t>Глафировского</w:t>
      </w:r>
      <w:r w:rsidRPr="00C95837">
        <w:rPr>
          <w:rFonts w:ascii="Times New Roman" w:hAnsi="Times New Roman"/>
          <w:b/>
          <w:sz w:val="28"/>
        </w:rPr>
        <w:t xml:space="preserve"> сельского </w:t>
      </w:r>
    </w:p>
    <w:p w:rsidR="00D31B76" w:rsidRDefault="00C95837" w:rsidP="00D31B76">
      <w:pPr>
        <w:spacing w:after="0" w:line="240" w:lineRule="auto"/>
        <w:ind w:left="426" w:right="423"/>
        <w:jc w:val="center"/>
        <w:rPr>
          <w:rFonts w:ascii="Times New Roman" w:hAnsi="Times New Roman"/>
          <w:b/>
          <w:sz w:val="28"/>
        </w:rPr>
      </w:pPr>
      <w:r w:rsidRPr="00C95837">
        <w:rPr>
          <w:rFonts w:ascii="Times New Roman" w:hAnsi="Times New Roman"/>
          <w:b/>
          <w:sz w:val="28"/>
        </w:rPr>
        <w:t xml:space="preserve">поселения Щербиновского района от </w:t>
      </w:r>
      <w:r w:rsidR="00B067B1">
        <w:rPr>
          <w:rFonts w:ascii="Times New Roman" w:hAnsi="Times New Roman"/>
          <w:b/>
          <w:sz w:val="28"/>
        </w:rPr>
        <w:t>7 но</w:t>
      </w:r>
      <w:r w:rsidRPr="00C95837">
        <w:rPr>
          <w:rFonts w:ascii="Times New Roman" w:hAnsi="Times New Roman"/>
          <w:b/>
          <w:sz w:val="28"/>
        </w:rPr>
        <w:t xml:space="preserve">ября 2017 года № </w:t>
      </w:r>
      <w:r w:rsidR="00B067B1">
        <w:rPr>
          <w:rFonts w:ascii="Times New Roman" w:hAnsi="Times New Roman"/>
          <w:b/>
          <w:sz w:val="28"/>
        </w:rPr>
        <w:t>1</w:t>
      </w:r>
    </w:p>
    <w:p w:rsidR="00D31B76" w:rsidRDefault="00C95837" w:rsidP="00D31B76">
      <w:pPr>
        <w:spacing w:after="0" w:line="240" w:lineRule="auto"/>
        <w:ind w:left="426" w:right="423"/>
        <w:jc w:val="center"/>
        <w:rPr>
          <w:rFonts w:ascii="Times New Roman" w:hAnsi="Times New Roman"/>
          <w:b/>
          <w:sz w:val="28"/>
        </w:rPr>
      </w:pPr>
      <w:r w:rsidRPr="00C95837">
        <w:rPr>
          <w:rFonts w:ascii="Times New Roman" w:hAnsi="Times New Roman"/>
          <w:b/>
          <w:sz w:val="28"/>
        </w:rPr>
        <w:t xml:space="preserve">«Об утверждении Правил благоустройства территории </w:t>
      </w:r>
    </w:p>
    <w:p w:rsidR="00C95837" w:rsidRDefault="009741FE" w:rsidP="00D31B76">
      <w:pPr>
        <w:spacing w:after="0" w:line="240" w:lineRule="auto"/>
        <w:ind w:left="426" w:right="42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Глафировского</w:t>
      </w:r>
      <w:r w:rsidR="00C95837" w:rsidRPr="00C95837">
        <w:rPr>
          <w:rFonts w:ascii="Times New Roman" w:hAnsi="Times New Roman"/>
          <w:b/>
          <w:sz w:val="28"/>
        </w:rPr>
        <w:t xml:space="preserve"> сельского поселения Щербиновского района</w:t>
      </w:r>
      <w:r w:rsidR="00AA0FE5">
        <w:rPr>
          <w:rFonts w:ascii="Times New Roman" w:hAnsi="Times New Roman"/>
          <w:b/>
          <w:sz w:val="28"/>
        </w:rPr>
        <w:t>»</w:t>
      </w:r>
    </w:p>
    <w:p w:rsidR="0057488B" w:rsidRDefault="0057488B" w:rsidP="00D31B76">
      <w:pPr>
        <w:spacing w:after="0" w:line="240" w:lineRule="auto"/>
        <w:ind w:left="426" w:right="423"/>
        <w:jc w:val="center"/>
        <w:rPr>
          <w:rFonts w:ascii="Times New Roman" w:hAnsi="Times New Roman"/>
          <w:b/>
          <w:sz w:val="28"/>
        </w:rPr>
      </w:pPr>
    </w:p>
    <w:p w:rsidR="0057488B" w:rsidRDefault="0057488B" w:rsidP="00D31B76">
      <w:pPr>
        <w:spacing w:after="0" w:line="240" w:lineRule="auto"/>
        <w:ind w:left="426" w:right="423"/>
        <w:jc w:val="center"/>
        <w:rPr>
          <w:rFonts w:ascii="Times New Roman" w:hAnsi="Times New Roman"/>
          <w:b/>
          <w:sz w:val="28"/>
        </w:rPr>
      </w:pPr>
    </w:p>
    <w:p w:rsidR="0057488B" w:rsidRPr="00C95837" w:rsidRDefault="0057488B" w:rsidP="00D31B76">
      <w:pPr>
        <w:spacing w:after="0" w:line="240" w:lineRule="auto"/>
        <w:ind w:left="426" w:right="423"/>
        <w:jc w:val="center"/>
        <w:rPr>
          <w:rFonts w:ascii="Times New Roman" w:hAnsi="Times New Roman"/>
          <w:b/>
          <w:sz w:val="28"/>
        </w:rPr>
      </w:pPr>
    </w:p>
    <w:p w:rsidR="00F85D63" w:rsidRPr="009B17FB" w:rsidRDefault="00F85D63" w:rsidP="00D31B76">
      <w:pPr>
        <w:spacing w:after="0" w:line="240" w:lineRule="auto"/>
        <w:jc w:val="center"/>
        <w:rPr>
          <w:rFonts w:ascii="Calibri" w:eastAsia="Times New Roman" w:hAnsi="Calibri" w:cs="Times New Roman"/>
          <w:sz w:val="10"/>
        </w:rPr>
      </w:pPr>
    </w:p>
    <w:p w:rsidR="00F85D63" w:rsidRPr="00B841DE" w:rsidRDefault="0057488B" w:rsidP="00B841DE">
      <w:pPr>
        <w:pStyle w:val="1"/>
        <w:ind w:firstLine="709"/>
        <w:jc w:val="both"/>
        <w:rPr>
          <w:rFonts w:ascii="Calibri" w:hAnsi="Calibri" w:cs="Times New Roman"/>
          <w:b w:val="0"/>
          <w:color w:val="auto"/>
        </w:rPr>
      </w:pPr>
      <w:proofErr w:type="gramStart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В соответствии</w:t>
      </w:r>
      <w:r w:rsidR="00B067B1" w:rsidRPr="001E2C7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 Федеральным законом от </w:t>
      </w:r>
      <w:r w:rsidR="00F85D63" w:rsidRPr="001E2C7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Уставом </w:t>
      </w:r>
      <w:r w:rsidR="009741FE" w:rsidRPr="001E2C76">
        <w:rPr>
          <w:rFonts w:ascii="Times New Roman" w:hAnsi="Times New Roman" w:cs="Times New Roman"/>
          <w:b w:val="0"/>
          <w:color w:val="auto"/>
          <w:sz w:val="28"/>
          <w:szCs w:val="28"/>
        </w:rPr>
        <w:t>Глафировского</w:t>
      </w:r>
      <w:r w:rsidR="00F85D63" w:rsidRPr="001E2C7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сельского поселения Щербиновского района,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руководствуясь </w:t>
      </w:r>
      <w:r w:rsidR="001E2C76" w:rsidRPr="001E2C76">
        <w:rPr>
          <w:rFonts w:ascii="Times New Roman" w:hAnsi="Times New Roman" w:cs="Times New Roman"/>
          <w:b w:val="0"/>
          <w:color w:val="auto"/>
          <w:sz w:val="28"/>
          <w:szCs w:val="28"/>
        </w:rPr>
        <w:t>Свод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ом</w:t>
      </w:r>
      <w:r w:rsidR="001E2C76" w:rsidRPr="001E2C7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правил СП 82.13330.2016 "Благоустройство территорий" Актуализированная редакция СНиП III-10-75 (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дата введения </w:t>
      </w:r>
      <w:r w:rsidR="0090021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17 июня 2017 года</w:t>
      </w:r>
      <w:r w:rsidR="001E2C76" w:rsidRPr="001E2C76">
        <w:rPr>
          <w:rFonts w:ascii="Times New Roman" w:hAnsi="Times New Roman" w:cs="Times New Roman"/>
          <w:b w:val="0"/>
          <w:color w:val="auto"/>
          <w:sz w:val="28"/>
          <w:szCs w:val="28"/>
        </w:rPr>
        <w:t>)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, методическими рекомендациями для подготовки правил благоустройства территории поселений, городских округов и городских рай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нов, утвержденных приказом Министерства строительства</w:t>
      </w:r>
      <w:proofErr w:type="gramEnd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жилищно-коммунального хозяйства Российской Федерации от 13 апреля 2017 года №711/пр</w:t>
      </w:r>
      <w:r w:rsidR="00B841D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 w:rsidR="00F85D63" w:rsidRPr="00B841DE">
        <w:rPr>
          <w:rFonts w:ascii="Times New Roman" w:hAnsi="Times New Roman" w:cs="Times New Roman"/>
          <w:b w:val="0"/>
          <w:color w:val="auto"/>
          <w:sz w:val="28"/>
        </w:rPr>
        <w:t xml:space="preserve">Совет </w:t>
      </w:r>
      <w:r w:rsidR="009741FE" w:rsidRPr="00B841DE">
        <w:rPr>
          <w:rFonts w:ascii="Times New Roman" w:hAnsi="Times New Roman" w:cs="Times New Roman"/>
          <w:b w:val="0"/>
          <w:color w:val="auto"/>
          <w:sz w:val="28"/>
        </w:rPr>
        <w:t>Глафировского</w:t>
      </w:r>
      <w:r w:rsidR="00F85D63" w:rsidRPr="00B841DE">
        <w:rPr>
          <w:rFonts w:ascii="Times New Roman" w:hAnsi="Times New Roman" w:cs="Times New Roman"/>
          <w:b w:val="0"/>
          <w:color w:val="auto"/>
          <w:sz w:val="28"/>
        </w:rPr>
        <w:t xml:space="preserve"> сельского поселения  Щербиновского района  </w:t>
      </w:r>
      <w:r w:rsidR="00B947BC">
        <w:rPr>
          <w:rFonts w:ascii="Times New Roman" w:hAnsi="Times New Roman" w:cs="Times New Roman"/>
          <w:b w:val="0"/>
          <w:color w:val="auto"/>
          <w:sz w:val="28"/>
        </w:rPr>
        <w:t xml:space="preserve"> </w:t>
      </w:r>
      <w:proofErr w:type="gramStart"/>
      <w:r w:rsidR="00F85D63" w:rsidRPr="00B841DE">
        <w:rPr>
          <w:rFonts w:ascii="Times New Roman" w:hAnsi="Times New Roman" w:cs="Times New Roman"/>
          <w:b w:val="0"/>
          <w:color w:val="auto"/>
          <w:sz w:val="28"/>
        </w:rPr>
        <w:t>р</w:t>
      </w:r>
      <w:proofErr w:type="gramEnd"/>
      <w:r w:rsidR="00F85D63" w:rsidRPr="00B841DE">
        <w:rPr>
          <w:rFonts w:ascii="Times New Roman" w:hAnsi="Times New Roman" w:cs="Times New Roman"/>
          <w:b w:val="0"/>
          <w:color w:val="auto"/>
          <w:sz w:val="28"/>
        </w:rPr>
        <w:t xml:space="preserve"> е ш и л:</w:t>
      </w:r>
    </w:p>
    <w:p w:rsidR="003455F6" w:rsidRPr="003455F6" w:rsidRDefault="00F85D63" w:rsidP="00D31B76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</w:t>
      </w:r>
      <w:r w:rsidRPr="00856397">
        <w:rPr>
          <w:rFonts w:ascii="Times New Roman" w:hAnsi="Times New Roman"/>
          <w:sz w:val="28"/>
        </w:rPr>
        <w:t xml:space="preserve">. </w:t>
      </w:r>
      <w:r w:rsidR="003455F6">
        <w:rPr>
          <w:rFonts w:ascii="Times New Roman" w:hAnsi="Times New Roman"/>
          <w:sz w:val="28"/>
        </w:rPr>
        <w:t xml:space="preserve">Утвердить </w:t>
      </w:r>
      <w:proofErr w:type="gramStart"/>
      <w:r w:rsidR="003455F6">
        <w:rPr>
          <w:rFonts w:ascii="Times New Roman" w:hAnsi="Times New Roman"/>
          <w:sz w:val="28"/>
        </w:rPr>
        <w:t>изменения</w:t>
      </w:r>
      <w:proofErr w:type="gramEnd"/>
      <w:r w:rsidR="00B947BC">
        <w:rPr>
          <w:rFonts w:ascii="Times New Roman" w:hAnsi="Times New Roman"/>
          <w:sz w:val="28"/>
        </w:rPr>
        <w:t xml:space="preserve"> </w:t>
      </w:r>
      <w:r w:rsidR="007677C8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вносимые в приложение </w:t>
      </w:r>
      <w:r w:rsidR="003455F6" w:rsidRPr="003455F6">
        <w:rPr>
          <w:rFonts w:ascii="Times New Roman" w:hAnsi="Times New Roman" w:cs="Times New Roman"/>
          <w:color w:val="000000" w:themeColor="text1"/>
          <w:sz w:val="28"/>
          <w:szCs w:val="24"/>
        </w:rPr>
        <w:t>«Правила  благоустро</w:t>
      </w:r>
      <w:r w:rsidR="003455F6" w:rsidRPr="003455F6">
        <w:rPr>
          <w:rFonts w:ascii="Times New Roman" w:hAnsi="Times New Roman" w:cs="Times New Roman"/>
          <w:color w:val="000000" w:themeColor="text1"/>
          <w:sz w:val="28"/>
          <w:szCs w:val="24"/>
        </w:rPr>
        <w:t>й</w:t>
      </w:r>
      <w:r w:rsidR="003455F6" w:rsidRPr="003455F6">
        <w:rPr>
          <w:rFonts w:ascii="Times New Roman" w:hAnsi="Times New Roman" w:cs="Times New Roman"/>
          <w:color w:val="000000" w:themeColor="text1"/>
          <w:sz w:val="28"/>
          <w:szCs w:val="24"/>
        </w:rPr>
        <w:t>ства территории Глафировского сельского поселения Щербиновского района» к решению Совета Глафировского сельского поселения Щербиновского района</w:t>
      </w:r>
      <w:r w:rsidR="00B947B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3455F6" w:rsidRPr="003455F6">
        <w:rPr>
          <w:rFonts w:ascii="Times New Roman" w:hAnsi="Times New Roman" w:cs="Times New Roman"/>
          <w:color w:val="000000" w:themeColor="text1"/>
          <w:sz w:val="28"/>
          <w:szCs w:val="24"/>
        </w:rPr>
        <w:t>от 7 ноября 2017 года № 1 «Об утверждении Правил благоустройства террит</w:t>
      </w:r>
      <w:r w:rsidR="003455F6" w:rsidRPr="003455F6">
        <w:rPr>
          <w:rFonts w:ascii="Times New Roman" w:hAnsi="Times New Roman" w:cs="Times New Roman"/>
          <w:color w:val="000000" w:themeColor="text1"/>
          <w:sz w:val="28"/>
          <w:szCs w:val="24"/>
        </w:rPr>
        <w:t>о</w:t>
      </w:r>
      <w:r w:rsidR="003455F6" w:rsidRPr="003455F6">
        <w:rPr>
          <w:rFonts w:ascii="Times New Roman" w:hAnsi="Times New Roman" w:cs="Times New Roman"/>
          <w:color w:val="000000" w:themeColor="text1"/>
          <w:sz w:val="28"/>
          <w:szCs w:val="24"/>
        </w:rPr>
        <w:t>рии Глафировского сельского поселения Щербиновского района»</w:t>
      </w:r>
      <w:r w:rsidR="003455F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(прилагаю</w:t>
      </w:r>
      <w:r w:rsidR="003455F6">
        <w:rPr>
          <w:rFonts w:ascii="Times New Roman" w:hAnsi="Times New Roman" w:cs="Times New Roman"/>
          <w:color w:val="000000" w:themeColor="text1"/>
          <w:sz w:val="28"/>
          <w:szCs w:val="24"/>
        </w:rPr>
        <w:t>т</w:t>
      </w:r>
      <w:proofErr w:type="gramStart"/>
      <w:r w:rsidR="003455F6">
        <w:rPr>
          <w:rFonts w:ascii="Times New Roman" w:hAnsi="Times New Roman" w:cs="Times New Roman"/>
          <w:color w:val="000000" w:themeColor="text1"/>
          <w:sz w:val="28"/>
          <w:szCs w:val="24"/>
        </w:rPr>
        <w:t>ся).</w:t>
      </w:r>
      <w:proofErr w:type="gramEnd"/>
    </w:p>
    <w:p w:rsidR="00F85D63" w:rsidRDefault="00F85D63" w:rsidP="00D31B76">
      <w:pPr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hAnsi="Times New Roman"/>
          <w:color w:val="000000"/>
          <w:sz w:val="28"/>
        </w:rPr>
        <w:t>2</w:t>
      </w:r>
      <w:r w:rsidRPr="00FE32F2">
        <w:rPr>
          <w:rFonts w:ascii="Times New Roman" w:eastAsia="Times New Roman" w:hAnsi="Times New Roman" w:cs="Times New Roman"/>
          <w:color w:val="000000"/>
          <w:sz w:val="28"/>
        </w:rPr>
        <w:t xml:space="preserve">. Отделу по общим и </w:t>
      </w:r>
      <w:r w:rsidR="00B067B1">
        <w:rPr>
          <w:rFonts w:ascii="Times New Roman" w:eastAsia="Times New Roman" w:hAnsi="Times New Roman" w:cs="Times New Roman"/>
          <w:color w:val="000000"/>
          <w:sz w:val="28"/>
        </w:rPr>
        <w:t>правовым</w:t>
      </w:r>
      <w:r w:rsidRPr="00FE32F2">
        <w:rPr>
          <w:rFonts w:ascii="Times New Roman" w:eastAsia="Times New Roman" w:hAnsi="Times New Roman" w:cs="Times New Roman"/>
          <w:color w:val="000000"/>
          <w:sz w:val="28"/>
        </w:rPr>
        <w:t xml:space="preserve"> вопросам администрации</w:t>
      </w:r>
      <w:r w:rsidR="00B947B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9741FE">
        <w:rPr>
          <w:rFonts w:ascii="Times New Roman" w:eastAsia="Times New Roman" w:hAnsi="Times New Roman" w:cs="Times New Roman"/>
          <w:sz w:val="28"/>
        </w:rPr>
        <w:t>Глафировского</w:t>
      </w:r>
      <w:r>
        <w:rPr>
          <w:rFonts w:ascii="Times New Roman" w:eastAsia="Times New Roman" w:hAnsi="Times New Roman" w:cs="Times New Roman"/>
          <w:sz w:val="28"/>
        </w:rPr>
        <w:t xml:space="preserve"> сельского поселения Щербиновского района (</w:t>
      </w:r>
      <w:r w:rsidR="00B067B1">
        <w:rPr>
          <w:rFonts w:ascii="Times New Roman" w:eastAsia="Times New Roman" w:hAnsi="Times New Roman" w:cs="Times New Roman"/>
          <w:sz w:val="28"/>
        </w:rPr>
        <w:t>Ревина</w:t>
      </w:r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sz w:val="28"/>
        </w:rPr>
        <w:t>разместить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настоящее решение на официальном сайте администрации </w:t>
      </w:r>
      <w:r w:rsidR="009741FE">
        <w:rPr>
          <w:rFonts w:ascii="Times New Roman" w:eastAsia="Times New Roman" w:hAnsi="Times New Roman" w:cs="Times New Roman"/>
          <w:sz w:val="28"/>
        </w:rPr>
        <w:t>Глафировского</w:t>
      </w:r>
      <w:r>
        <w:rPr>
          <w:rFonts w:ascii="Times New Roman" w:eastAsia="Times New Roman" w:hAnsi="Times New Roman" w:cs="Times New Roman"/>
          <w:sz w:val="28"/>
        </w:rPr>
        <w:t xml:space="preserve"> сельского пос</w:t>
      </w:r>
      <w:r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>ления Щербиновского района.</w:t>
      </w:r>
    </w:p>
    <w:p w:rsidR="00F85D63" w:rsidRDefault="00F85D63" w:rsidP="00D31B76">
      <w:pPr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. Официально опубликовать </w:t>
      </w:r>
      <w:r w:rsidR="00A6654A">
        <w:rPr>
          <w:rFonts w:ascii="Times New Roman" w:eastAsia="Times New Roman" w:hAnsi="Times New Roman" w:cs="Times New Roman"/>
          <w:sz w:val="28"/>
        </w:rPr>
        <w:t xml:space="preserve">настоящее решение </w:t>
      </w:r>
      <w:r>
        <w:rPr>
          <w:rFonts w:ascii="Times New Roman" w:eastAsia="Times New Roman" w:hAnsi="Times New Roman" w:cs="Times New Roman"/>
          <w:sz w:val="28"/>
        </w:rPr>
        <w:t>в периодическом печа</w:t>
      </w:r>
      <w:r>
        <w:rPr>
          <w:rFonts w:ascii="Times New Roman" w:eastAsia="Times New Roman" w:hAnsi="Times New Roman" w:cs="Times New Roman"/>
          <w:sz w:val="28"/>
        </w:rPr>
        <w:t>т</w:t>
      </w:r>
      <w:r>
        <w:rPr>
          <w:rFonts w:ascii="Times New Roman" w:eastAsia="Times New Roman" w:hAnsi="Times New Roman" w:cs="Times New Roman"/>
          <w:sz w:val="28"/>
        </w:rPr>
        <w:t xml:space="preserve">ном издании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«Информационный бюллетень администрации </w:t>
      </w:r>
      <w:r w:rsidR="009741FE">
        <w:rPr>
          <w:rFonts w:ascii="Times New Roman" w:eastAsia="Times New Roman" w:hAnsi="Times New Roman" w:cs="Times New Roman"/>
          <w:color w:val="000000"/>
          <w:sz w:val="28"/>
        </w:rPr>
        <w:t>Глафировского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сельского поселения Щербиновского района».</w:t>
      </w:r>
    </w:p>
    <w:p w:rsidR="00F85D63" w:rsidRPr="00B841DE" w:rsidRDefault="00F85D63" w:rsidP="009002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</w:rPr>
        <w:lastRenderedPageBreak/>
        <w:t>4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выполнением настоящего решения возложить на главу </w:t>
      </w:r>
      <w:r w:rsidR="009741FE">
        <w:rPr>
          <w:rFonts w:ascii="Times New Roman" w:eastAsia="Times New Roman" w:hAnsi="Times New Roman" w:cs="Times New Roman"/>
          <w:sz w:val="28"/>
        </w:rPr>
        <w:t>Глафировского</w:t>
      </w:r>
      <w:r>
        <w:rPr>
          <w:rFonts w:ascii="Times New Roman" w:eastAsia="Times New Roman" w:hAnsi="Times New Roman" w:cs="Times New Roman"/>
          <w:sz w:val="28"/>
        </w:rPr>
        <w:t xml:space="preserve"> сельского поселения Щербиновского района.</w:t>
      </w:r>
      <w:r w:rsidR="00B841DE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F85D63" w:rsidRDefault="00F85D63" w:rsidP="00D31B76">
      <w:pPr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hAnsi="Times New Roman"/>
          <w:sz w:val="28"/>
        </w:rPr>
        <w:t>5</w:t>
      </w:r>
      <w:r>
        <w:rPr>
          <w:rFonts w:ascii="Times New Roman" w:eastAsia="Times New Roman" w:hAnsi="Times New Roman" w:cs="Times New Roman"/>
          <w:sz w:val="28"/>
        </w:rPr>
        <w:t>. Решение  вступает  в  силу  на следующий день после его  официальн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го опубликования.</w:t>
      </w:r>
    </w:p>
    <w:p w:rsidR="00F85D63" w:rsidRPr="008E663E" w:rsidRDefault="00F85D63" w:rsidP="00D31B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D63" w:rsidRPr="008E663E" w:rsidRDefault="00F85D63" w:rsidP="00D31B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D63" w:rsidRPr="008E663E" w:rsidRDefault="00F85D63" w:rsidP="00D31B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D63" w:rsidRDefault="00F85D63" w:rsidP="00D31B76">
      <w:pPr>
        <w:spacing w:after="0" w:line="240" w:lineRule="auto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</w:rPr>
        <w:t>Глава</w:t>
      </w:r>
    </w:p>
    <w:p w:rsidR="00F85D63" w:rsidRDefault="009741FE" w:rsidP="00D31B76">
      <w:pPr>
        <w:spacing w:after="0" w:line="240" w:lineRule="auto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</w:rPr>
        <w:t>Глафировского</w:t>
      </w:r>
      <w:r w:rsidR="00F85D63">
        <w:rPr>
          <w:rFonts w:ascii="Times New Roman" w:eastAsia="Times New Roman" w:hAnsi="Times New Roman" w:cs="Times New Roman"/>
          <w:sz w:val="28"/>
        </w:rPr>
        <w:t xml:space="preserve"> сельского поселения</w:t>
      </w:r>
    </w:p>
    <w:p w:rsidR="00F4643D" w:rsidRDefault="00F85D63" w:rsidP="00D31B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Щербиновского района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="00B947BC">
        <w:rPr>
          <w:rFonts w:ascii="Times New Roman" w:eastAsia="Times New Roman" w:hAnsi="Times New Roman" w:cs="Times New Roman"/>
          <w:sz w:val="28"/>
        </w:rPr>
        <w:t xml:space="preserve">                                </w:t>
      </w:r>
      <w:r w:rsidR="00B067B1">
        <w:rPr>
          <w:rFonts w:ascii="Times New Roman" w:eastAsia="Times New Roman" w:hAnsi="Times New Roman" w:cs="Times New Roman"/>
          <w:sz w:val="28"/>
        </w:rPr>
        <w:t>Т.Н. Недорез</w:t>
      </w:r>
    </w:p>
    <w:p w:rsidR="00856397" w:rsidRDefault="00856397" w:rsidP="00D31B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56397" w:rsidRDefault="00856397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841DE" w:rsidRDefault="00B841DE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4359"/>
      </w:tblGrid>
      <w:tr w:rsidR="00F4643D" w:rsidRPr="00714130" w:rsidTr="009B17FB">
        <w:tc>
          <w:tcPr>
            <w:tcW w:w="5494" w:type="dxa"/>
          </w:tcPr>
          <w:p w:rsidR="00F4643D" w:rsidRPr="00714130" w:rsidRDefault="00F4643D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9" w:type="dxa"/>
          </w:tcPr>
          <w:p w:rsidR="00F4643D" w:rsidRPr="00714130" w:rsidRDefault="00F4643D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4130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F4643D" w:rsidRDefault="00F4643D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B76" w:rsidRPr="00714130" w:rsidRDefault="00D31B76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УТВЕРЖДЕНЫ</w:t>
            </w:r>
          </w:p>
          <w:p w:rsidR="00F4643D" w:rsidRPr="00714130" w:rsidRDefault="00277EAD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66AFB">
              <w:rPr>
                <w:rFonts w:ascii="Times New Roman" w:hAnsi="Times New Roman" w:cs="Times New Roman"/>
                <w:sz w:val="28"/>
                <w:szCs w:val="28"/>
              </w:rPr>
              <w:t>ешени</w:t>
            </w:r>
            <w:r w:rsidR="00D31B76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Совета</w:t>
            </w:r>
          </w:p>
          <w:p w:rsidR="003455F6" w:rsidRDefault="009741FE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Глафировского</w:t>
            </w:r>
            <w:r w:rsidR="00F4643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</w:t>
            </w:r>
          </w:p>
          <w:p w:rsidR="00F4643D" w:rsidRPr="00714130" w:rsidRDefault="00F4643D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F4643D" w:rsidRPr="00714130" w:rsidRDefault="00F4643D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4130">
              <w:rPr>
                <w:rFonts w:ascii="Times New Roman" w:hAnsi="Times New Roman" w:cs="Times New Roman"/>
                <w:sz w:val="28"/>
                <w:szCs w:val="28"/>
              </w:rPr>
              <w:t>Щербиновск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71413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F4643D" w:rsidRPr="00714130" w:rsidRDefault="00F4643D" w:rsidP="00B947B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1413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47B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26.10.2018</w:t>
            </w:r>
            <w:r w:rsidRPr="00714130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47BC" w:rsidRPr="00B947B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6</w:t>
            </w:r>
          </w:p>
        </w:tc>
      </w:tr>
    </w:tbl>
    <w:p w:rsidR="00F4643D" w:rsidRPr="008E663E" w:rsidRDefault="00F4643D" w:rsidP="00D31B7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4643D" w:rsidRPr="003455F6" w:rsidRDefault="00F4643D" w:rsidP="00D31B76">
      <w:pPr>
        <w:pStyle w:val="ConsPlusNormal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643D" w:rsidRPr="00F4643D" w:rsidRDefault="00F4643D" w:rsidP="00D31B76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F4643D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ИЗМЕНЕНИЯ,</w:t>
      </w:r>
    </w:p>
    <w:p w:rsidR="003455F6" w:rsidRDefault="00F4643D" w:rsidP="00D31B76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F4643D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вносимые в </w:t>
      </w:r>
      <w:r w:rsidR="00FE2425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приложение </w:t>
      </w:r>
      <w:r w:rsidR="00856397" w:rsidRPr="0085639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«Правила  благоустройства территории </w:t>
      </w:r>
    </w:p>
    <w:p w:rsidR="00B067B1" w:rsidRDefault="009741FE" w:rsidP="00D31B76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Глафировского</w:t>
      </w:r>
      <w:r w:rsidR="00856397" w:rsidRPr="0085639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сельского поселения Щербиновского района» к решению Совета </w:t>
      </w: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Глафировского</w:t>
      </w:r>
      <w:r w:rsidR="00856397" w:rsidRPr="0085639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сельского поселения Щербиновского района </w:t>
      </w:r>
    </w:p>
    <w:p w:rsidR="003455F6" w:rsidRDefault="00856397" w:rsidP="00D31B76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85639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от </w:t>
      </w:r>
      <w:r w:rsidR="00B067B1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7 но</w:t>
      </w:r>
      <w:r w:rsidRPr="0085639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ября 2017 года № </w:t>
      </w:r>
      <w:r w:rsidR="00B067B1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1</w:t>
      </w:r>
      <w:r w:rsidRPr="0085639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«Об утверждении Правил благоустройства </w:t>
      </w:r>
    </w:p>
    <w:p w:rsidR="00F4643D" w:rsidRPr="00856397" w:rsidRDefault="00856397" w:rsidP="00D31B76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85639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территории </w:t>
      </w:r>
      <w:r w:rsidR="009741F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Глафировского</w:t>
      </w:r>
      <w:r w:rsidRPr="0085639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сельского поселения Щербиновского района»</w:t>
      </w:r>
    </w:p>
    <w:p w:rsidR="00F76AF2" w:rsidRPr="008E663E" w:rsidRDefault="00F76AF2" w:rsidP="00D31B76">
      <w:pPr>
        <w:pStyle w:val="ConsPlusNormal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DA4990" w:rsidRDefault="00DA4990" w:rsidP="00EF6F3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="004A6989">
        <w:rPr>
          <w:rFonts w:ascii="Times New Roman" w:hAnsi="Times New Roman"/>
          <w:sz w:val="28"/>
        </w:rPr>
        <w:t xml:space="preserve">Пункт 3.14. раздела 3 дополнить подпунктами </w:t>
      </w:r>
      <w:r w:rsidR="00DA1DD2" w:rsidRPr="00DA1DD2">
        <w:rPr>
          <w:rFonts w:ascii="Times New Roman" w:hAnsi="Times New Roman" w:cs="Times New Roman"/>
          <w:sz w:val="28"/>
          <w:szCs w:val="28"/>
        </w:rPr>
        <w:t>3.14.13.</w:t>
      </w:r>
      <w:r w:rsidR="00DA1DD2">
        <w:rPr>
          <w:rFonts w:ascii="Times New Roman" w:hAnsi="Times New Roman" w:cs="Times New Roman"/>
          <w:sz w:val="28"/>
          <w:szCs w:val="28"/>
        </w:rPr>
        <w:t>,</w:t>
      </w:r>
      <w:r w:rsidR="00DA1DD2" w:rsidRPr="00DA1DD2">
        <w:rPr>
          <w:rFonts w:ascii="Times New Roman" w:hAnsi="Times New Roman" w:cs="Times New Roman"/>
          <w:sz w:val="28"/>
          <w:szCs w:val="28"/>
        </w:rPr>
        <w:t>3.14.1</w:t>
      </w:r>
      <w:r w:rsidR="00DA1DD2">
        <w:rPr>
          <w:rFonts w:ascii="Times New Roman" w:hAnsi="Times New Roman" w:cs="Times New Roman"/>
          <w:sz w:val="28"/>
          <w:szCs w:val="28"/>
        </w:rPr>
        <w:t>4</w:t>
      </w:r>
      <w:r w:rsidR="00DA1DD2" w:rsidRPr="00DA1DD2">
        <w:rPr>
          <w:rFonts w:ascii="Times New Roman" w:hAnsi="Times New Roman" w:cs="Times New Roman"/>
          <w:sz w:val="28"/>
          <w:szCs w:val="28"/>
        </w:rPr>
        <w:t>.</w:t>
      </w:r>
      <w:r w:rsidR="00DA1DD2">
        <w:rPr>
          <w:rFonts w:ascii="Times New Roman" w:hAnsi="Times New Roman" w:cs="Times New Roman"/>
          <w:sz w:val="28"/>
          <w:szCs w:val="28"/>
        </w:rPr>
        <w:t>,</w:t>
      </w:r>
      <w:r w:rsidR="00DA1DD2" w:rsidRPr="00DA1DD2">
        <w:rPr>
          <w:rFonts w:ascii="Times New Roman" w:hAnsi="Times New Roman" w:cs="Times New Roman"/>
          <w:sz w:val="28"/>
          <w:szCs w:val="28"/>
        </w:rPr>
        <w:t>3.14.1</w:t>
      </w:r>
      <w:r w:rsidR="00DA1DD2">
        <w:rPr>
          <w:rFonts w:ascii="Times New Roman" w:hAnsi="Times New Roman" w:cs="Times New Roman"/>
          <w:sz w:val="28"/>
          <w:szCs w:val="28"/>
        </w:rPr>
        <w:t>5</w:t>
      </w:r>
      <w:r w:rsidR="00DA1DD2" w:rsidRPr="00DA1DD2">
        <w:rPr>
          <w:rFonts w:ascii="Times New Roman" w:hAnsi="Times New Roman" w:cs="Times New Roman"/>
          <w:sz w:val="28"/>
          <w:szCs w:val="28"/>
        </w:rPr>
        <w:t>.</w:t>
      </w:r>
      <w:r w:rsidR="00DA1DD2">
        <w:rPr>
          <w:rFonts w:ascii="Times New Roman" w:hAnsi="Times New Roman" w:cs="Times New Roman"/>
          <w:sz w:val="28"/>
          <w:szCs w:val="28"/>
        </w:rPr>
        <w:t>,</w:t>
      </w:r>
      <w:r w:rsidR="00DA1DD2" w:rsidRPr="00DA1DD2">
        <w:rPr>
          <w:rFonts w:ascii="Times New Roman" w:hAnsi="Times New Roman" w:cs="Times New Roman"/>
          <w:sz w:val="28"/>
          <w:szCs w:val="28"/>
        </w:rPr>
        <w:t>3.14.1</w:t>
      </w:r>
      <w:r w:rsidR="00DA1DD2">
        <w:rPr>
          <w:rFonts w:ascii="Times New Roman" w:hAnsi="Times New Roman" w:cs="Times New Roman"/>
          <w:sz w:val="28"/>
          <w:szCs w:val="28"/>
        </w:rPr>
        <w:t>6</w:t>
      </w:r>
      <w:r w:rsidR="00DA1DD2" w:rsidRPr="00DA1DD2">
        <w:rPr>
          <w:rFonts w:ascii="Times New Roman" w:hAnsi="Times New Roman" w:cs="Times New Roman"/>
          <w:sz w:val="28"/>
          <w:szCs w:val="28"/>
        </w:rPr>
        <w:t>.</w:t>
      </w:r>
      <w:r w:rsidR="00DA1DD2">
        <w:rPr>
          <w:rFonts w:ascii="Times New Roman" w:hAnsi="Times New Roman" w:cs="Times New Roman"/>
          <w:sz w:val="28"/>
          <w:szCs w:val="28"/>
        </w:rPr>
        <w:t>,</w:t>
      </w:r>
      <w:r w:rsidR="00DA1DD2" w:rsidRPr="00DA1DD2">
        <w:rPr>
          <w:rFonts w:ascii="Times New Roman" w:hAnsi="Times New Roman" w:cs="Times New Roman"/>
          <w:sz w:val="28"/>
          <w:szCs w:val="28"/>
        </w:rPr>
        <w:t>3.14.1</w:t>
      </w:r>
      <w:r w:rsidR="00DA1DD2">
        <w:rPr>
          <w:rFonts w:ascii="Times New Roman" w:hAnsi="Times New Roman" w:cs="Times New Roman"/>
          <w:sz w:val="28"/>
          <w:szCs w:val="28"/>
        </w:rPr>
        <w:t>7</w:t>
      </w:r>
      <w:r w:rsidR="00DA1DD2" w:rsidRPr="00DA1D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</w:rPr>
        <w:t>в следующей редакции: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«3.14.13</w:t>
      </w:r>
      <w:r w:rsidRPr="007B4AB6">
        <w:rPr>
          <w:sz w:val="28"/>
          <w:szCs w:val="28"/>
        </w:rPr>
        <w:t>. Отделку фасадов зданий, строений и сооружений по цветовому решению в соответствии с каталогом цветов по RAL CLASSIC: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1) стены: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1013 - белая устрица,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1014 - слоновая кость,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1015 - светлая слоновая кость,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 xml:space="preserve">1047 - </w:t>
      </w:r>
      <w:proofErr w:type="spellStart"/>
      <w:r w:rsidRPr="007B4AB6">
        <w:rPr>
          <w:sz w:val="28"/>
          <w:szCs w:val="28"/>
        </w:rPr>
        <w:t>телегрей</w:t>
      </w:r>
      <w:proofErr w:type="spellEnd"/>
      <w:r w:rsidRPr="007B4AB6">
        <w:rPr>
          <w:sz w:val="28"/>
          <w:szCs w:val="28"/>
        </w:rPr>
        <w:t xml:space="preserve"> 4,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8000 - зелено-коричневый,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8001 - охра коричневая,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8002 - сигнально-коричневый,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8003 - глиняный коричневый,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9003 - сигнальный белый,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9002 - светло-серый,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9001 - кремово-белый,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7034 - желто-серый,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7033 - цементно-белый,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7032 - галечно-белый,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7001 - серебристо-серый,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7002 - оливково-серый,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7003 - серый мох,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7004 - сигнально-серый;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 xml:space="preserve">2) выступающие части фасада - </w:t>
      </w:r>
      <w:proofErr w:type="gramStart"/>
      <w:r w:rsidRPr="007B4AB6">
        <w:rPr>
          <w:sz w:val="28"/>
          <w:szCs w:val="28"/>
        </w:rPr>
        <w:t>белый</w:t>
      </w:r>
      <w:proofErr w:type="gramEnd"/>
      <w:r w:rsidRPr="007B4AB6">
        <w:rPr>
          <w:sz w:val="28"/>
          <w:szCs w:val="28"/>
        </w:rPr>
        <w:t>;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3) цоколь: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7036 - платиново-серый,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7037 - пыльно-серый,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7038 - агатовый 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7039 - кварцевый 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lastRenderedPageBreak/>
        <w:t>7040 - серое окно,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7001 - серебристо-серый,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7002 - оливково-серый,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7003 - серый мох,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7004 - сигнальный 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7031 - сине-серый,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7032 - галечный 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7033 - цементно-серый,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7034 - желто-серый,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7035 - светло-серый;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4) кровля: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3005 - винно-красный,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3007 - темно-красный,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3009 - оксид красный,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7004 - сигнальный 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8004 - медно-коричневый,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8007 - палево-коричневый,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8000 - зелено-коричневый,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8011 - орехово-коричневый,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8014 - сепия коричневая,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8028 - терракотовый.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 xml:space="preserve">Цветовое решение кровли: </w:t>
      </w:r>
      <w:proofErr w:type="gramStart"/>
      <w:r w:rsidRPr="007B4AB6">
        <w:rPr>
          <w:sz w:val="28"/>
          <w:szCs w:val="28"/>
        </w:rPr>
        <w:t>светло-серый</w:t>
      </w:r>
      <w:proofErr w:type="gramEnd"/>
      <w:r w:rsidRPr="007B4AB6">
        <w:rPr>
          <w:sz w:val="28"/>
          <w:szCs w:val="28"/>
        </w:rPr>
        <w:t>, темно-зеленый применять в з</w:t>
      </w:r>
      <w:r w:rsidRPr="007B4AB6">
        <w:rPr>
          <w:sz w:val="28"/>
          <w:szCs w:val="28"/>
        </w:rPr>
        <w:t>о</w:t>
      </w:r>
      <w:r w:rsidRPr="007B4AB6">
        <w:rPr>
          <w:sz w:val="28"/>
          <w:szCs w:val="28"/>
        </w:rPr>
        <w:t>нах сложившейся застройки, где указанные цветовые решения имеются.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3.14.14</w:t>
      </w:r>
      <w:r w:rsidRPr="007B4AB6">
        <w:rPr>
          <w:sz w:val="28"/>
          <w:szCs w:val="28"/>
        </w:rPr>
        <w:t xml:space="preserve">. При ремонте, изменении </w:t>
      </w:r>
      <w:proofErr w:type="gramStart"/>
      <w:r w:rsidRPr="007B4AB6">
        <w:rPr>
          <w:sz w:val="28"/>
          <w:szCs w:val="28"/>
        </w:rPr>
        <w:t>архитектурного решения</w:t>
      </w:r>
      <w:proofErr w:type="gramEnd"/>
      <w:r w:rsidRPr="007B4AB6">
        <w:rPr>
          <w:sz w:val="28"/>
          <w:szCs w:val="28"/>
        </w:rPr>
        <w:t xml:space="preserve"> главных фас</w:t>
      </w:r>
      <w:r w:rsidRPr="007B4AB6">
        <w:rPr>
          <w:sz w:val="28"/>
          <w:szCs w:val="28"/>
        </w:rPr>
        <w:t>а</w:t>
      </w:r>
      <w:r w:rsidRPr="007B4AB6">
        <w:rPr>
          <w:sz w:val="28"/>
          <w:szCs w:val="28"/>
        </w:rPr>
        <w:t>дов зданий, строений и сооружений, устранение диссонирующих элементов, упорядочение архитектурного решения и габаритов оконных и дверных про</w:t>
      </w:r>
      <w:r w:rsidRPr="007B4AB6">
        <w:rPr>
          <w:sz w:val="28"/>
          <w:szCs w:val="28"/>
        </w:rPr>
        <w:t>е</w:t>
      </w:r>
      <w:r w:rsidRPr="007B4AB6">
        <w:rPr>
          <w:sz w:val="28"/>
          <w:szCs w:val="28"/>
        </w:rPr>
        <w:t>мов, остекления, водосточных труб производить по цветовому решению в соо</w:t>
      </w:r>
      <w:r w:rsidRPr="007B4AB6">
        <w:rPr>
          <w:sz w:val="28"/>
          <w:szCs w:val="28"/>
        </w:rPr>
        <w:t>т</w:t>
      </w:r>
      <w:r w:rsidRPr="007B4AB6">
        <w:rPr>
          <w:sz w:val="28"/>
          <w:szCs w:val="28"/>
        </w:rPr>
        <w:t>ветствии с каталогом цветов по RAL CLASSIC: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1) оконные рамы: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9010 - белый,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8001 - охра коричневая,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8002 - сигнальный коричневый,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8003 - глиняный коричневый,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 xml:space="preserve">7047 - </w:t>
      </w:r>
      <w:proofErr w:type="spellStart"/>
      <w:r w:rsidRPr="007B4AB6">
        <w:rPr>
          <w:sz w:val="28"/>
          <w:szCs w:val="28"/>
        </w:rPr>
        <w:t>телегрей</w:t>
      </w:r>
      <w:proofErr w:type="spellEnd"/>
      <w:r w:rsidRPr="007B4AB6">
        <w:rPr>
          <w:sz w:val="28"/>
          <w:szCs w:val="28"/>
        </w:rPr>
        <w:t xml:space="preserve"> 4,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8007 - палево-коричневый,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8008 - оливково-коричневый;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 xml:space="preserve">2) </w:t>
      </w:r>
      <w:proofErr w:type="spellStart"/>
      <w:r w:rsidRPr="007B4AB6">
        <w:rPr>
          <w:sz w:val="28"/>
          <w:szCs w:val="28"/>
        </w:rPr>
        <w:t>тонирование</w:t>
      </w:r>
      <w:proofErr w:type="spellEnd"/>
      <w:r w:rsidRPr="007B4AB6">
        <w:rPr>
          <w:sz w:val="28"/>
          <w:szCs w:val="28"/>
        </w:rPr>
        <w:t xml:space="preserve"> стекла: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9006 - бело-алюминиевый,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 xml:space="preserve">9018 - </w:t>
      </w:r>
      <w:proofErr w:type="spellStart"/>
      <w:r w:rsidRPr="007B4AB6">
        <w:rPr>
          <w:sz w:val="28"/>
          <w:szCs w:val="28"/>
        </w:rPr>
        <w:t>папирусно</w:t>
      </w:r>
      <w:proofErr w:type="spellEnd"/>
      <w:r w:rsidRPr="007B4AB6">
        <w:rPr>
          <w:sz w:val="28"/>
          <w:szCs w:val="28"/>
        </w:rPr>
        <w:t>-белый,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1035 - перламутрово-бежевый,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1036 - перламутрово-золотой;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3) водосточные трубы, желоба (под цвет кровли):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9010 - белый,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3005 - винно-красный,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3007 - темно-красный,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3009 - оксид красный,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lastRenderedPageBreak/>
        <w:t>8004 - медно-коричневый,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8007 - палево-коричневый,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8008 - оливково-коричневый,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8011 - орехово-коричневый.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3.14.15</w:t>
      </w:r>
      <w:r w:rsidRPr="007B4AB6">
        <w:rPr>
          <w:sz w:val="28"/>
          <w:szCs w:val="28"/>
        </w:rPr>
        <w:t>. На главных фасадах зданий, строений и сооружений предусма</w:t>
      </w:r>
      <w:r w:rsidRPr="007B4AB6">
        <w:rPr>
          <w:sz w:val="28"/>
          <w:szCs w:val="28"/>
        </w:rPr>
        <w:t>т</w:t>
      </w:r>
      <w:r w:rsidRPr="007B4AB6">
        <w:rPr>
          <w:sz w:val="28"/>
          <w:szCs w:val="28"/>
        </w:rPr>
        <w:t>ривать адресные аншлаги по цветовому решению в соответствии с каталогом цветов по RAL CLASSIC: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6004 - сине-зеленый (фон),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5020 - океанская синь (фон),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 xml:space="preserve">9010 - </w:t>
      </w:r>
      <w:proofErr w:type="gramStart"/>
      <w:r w:rsidRPr="007B4AB6">
        <w:rPr>
          <w:sz w:val="28"/>
          <w:szCs w:val="28"/>
        </w:rPr>
        <w:t>белый</w:t>
      </w:r>
      <w:proofErr w:type="gramEnd"/>
      <w:r w:rsidRPr="007B4AB6">
        <w:rPr>
          <w:sz w:val="28"/>
          <w:szCs w:val="28"/>
        </w:rPr>
        <w:t xml:space="preserve"> (буквы, цифры, рамки).</w:t>
      </w:r>
    </w:p>
    <w:p w:rsidR="004A6989" w:rsidRDefault="008E168A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3.14.16</w:t>
      </w:r>
      <w:r w:rsidR="004A6989" w:rsidRPr="007B4AB6">
        <w:rPr>
          <w:sz w:val="28"/>
          <w:szCs w:val="28"/>
        </w:rPr>
        <w:t>. На фасадах зданий, строений и сооружений размещать вывески (фон, буквы, рамки) в соответствии с колористическим и цветовым решением согласно каталогу цветов по RAL CLASSIC: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1000 - зелено-бежевый,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1002 - желтый песок,</w:t>
      </w:r>
    </w:p>
    <w:p w:rsidR="004A6989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1014 - слоновая кость,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1016 - серо-желтый,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1018 - желтый цинк,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1019 - серый бежевый,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 xml:space="preserve">1027 - </w:t>
      </w:r>
      <w:proofErr w:type="gramStart"/>
      <w:r w:rsidRPr="007B4AB6">
        <w:rPr>
          <w:sz w:val="28"/>
          <w:szCs w:val="28"/>
        </w:rPr>
        <w:t>желтое</w:t>
      </w:r>
      <w:proofErr w:type="gramEnd"/>
      <w:r w:rsidRPr="007B4AB6">
        <w:rPr>
          <w:sz w:val="28"/>
          <w:szCs w:val="28"/>
        </w:rPr>
        <w:t xml:space="preserve"> карри,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1035 - перламутрово-бежевый,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1036 - перламутрово-золотой,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2000 - желто-оранжевый,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2001 - красно-оранжевый,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2003 - оранжевая пастель,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2009 - оранжевый глубокий,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2010 - оранжевый бледный,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2011 - глубоко оранжевый,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2012 - оранжевый лосось,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2013 - перламутрово-оранжевый,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3000 - красное пламя,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3001 - красный,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3009 - красная окись,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3012 - бежево-красный,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3015 - легкий розовый,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3017 - роза,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3027 - красная малина,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3032 - перламутрово-рубиновый,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4001 - красная сирень,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 xml:space="preserve">4002 - </w:t>
      </w:r>
      <w:proofErr w:type="gramStart"/>
      <w:r w:rsidRPr="007B4AB6">
        <w:rPr>
          <w:sz w:val="28"/>
          <w:szCs w:val="28"/>
        </w:rPr>
        <w:t>фиолетовый</w:t>
      </w:r>
      <w:proofErr w:type="gramEnd"/>
      <w:r w:rsidRPr="007B4AB6">
        <w:rPr>
          <w:sz w:val="28"/>
          <w:szCs w:val="28"/>
        </w:rPr>
        <w:t xml:space="preserve"> красный,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4003 - фиолетовый вереск,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4005 - синяя сирень,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4007 - фиолетово-пурпурный,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4008 - фиолетовый,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4009 - фиолетовая пастель,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5000 - фиолетово-синий,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lastRenderedPageBreak/>
        <w:t xml:space="preserve">5001 - </w:t>
      </w:r>
      <w:proofErr w:type="gramStart"/>
      <w:r w:rsidRPr="007B4AB6">
        <w:rPr>
          <w:sz w:val="28"/>
          <w:szCs w:val="28"/>
        </w:rPr>
        <w:t>зеленый</w:t>
      </w:r>
      <w:proofErr w:type="gramEnd"/>
      <w:r w:rsidRPr="007B4AB6">
        <w:rPr>
          <w:sz w:val="28"/>
          <w:szCs w:val="28"/>
        </w:rPr>
        <w:t xml:space="preserve"> синий,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5003 - синий сапфир,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5012 - легкий синий,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5013 - синий кобальт,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5014 - синяя птица,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5018 - бирюзово-синий,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 xml:space="preserve">5019 - синий </w:t>
      </w:r>
      <w:proofErr w:type="spellStart"/>
      <w:r w:rsidRPr="007B4AB6">
        <w:rPr>
          <w:sz w:val="28"/>
          <w:szCs w:val="28"/>
        </w:rPr>
        <w:t>капри</w:t>
      </w:r>
      <w:proofErr w:type="spellEnd"/>
      <w:r w:rsidRPr="007B4AB6">
        <w:rPr>
          <w:sz w:val="28"/>
          <w:szCs w:val="28"/>
        </w:rPr>
        <w:t>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5020 - синий океан,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5024 - синяя пастель,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6000 - зеленый воск,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6002 - зеленый лист,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6003 - зеленая маслина,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6019 - зеленая пастель,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6026 - зеленый опал,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6027 - легкий зеленый,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6033 - бирюзовая мята,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7000 - серая белка,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7001 - серое серебро,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7008 - хаки серый,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7021 - серо-черный,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9001 - сливочно-белый,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9002 - серо-белый,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9006 - белый алюминий,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9007 - серый алюминий,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9010 - белый,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9018 - белый папирус.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3.14.1</w:t>
      </w:r>
      <w:r w:rsidR="008E168A">
        <w:rPr>
          <w:sz w:val="28"/>
          <w:szCs w:val="28"/>
        </w:rPr>
        <w:t>7</w:t>
      </w:r>
      <w:r w:rsidRPr="007B4AB6">
        <w:rPr>
          <w:sz w:val="28"/>
          <w:szCs w:val="28"/>
        </w:rPr>
        <w:t xml:space="preserve">. </w:t>
      </w:r>
      <w:proofErr w:type="spellStart"/>
      <w:r w:rsidRPr="007B4AB6">
        <w:rPr>
          <w:sz w:val="28"/>
          <w:szCs w:val="28"/>
        </w:rPr>
        <w:t>Колористика</w:t>
      </w:r>
      <w:proofErr w:type="spellEnd"/>
      <w:r w:rsidRPr="007B4AB6">
        <w:rPr>
          <w:sz w:val="28"/>
          <w:szCs w:val="28"/>
        </w:rPr>
        <w:t xml:space="preserve"> конструкций ограждений, малых архитектурных форм (урны, скамейки, парковые диваны и т.д.) не должна диссонировать с ф</w:t>
      </w:r>
      <w:r w:rsidRPr="007B4AB6">
        <w:rPr>
          <w:sz w:val="28"/>
          <w:szCs w:val="28"/>
        </w:rPr>
        <w:t>а</w:t>
      </w:r>
      <w:r w:rsidRPr="007B4AB6">
        <w:rPr>
          <w:sz w:val="28"/>
          <w:szCs w:val="28"/>
        </w:rPr>
        <w:t>садами зданий, строений и сооружений и цветовым решением в соответствии с каталогом цветов по RAL CLASSIC: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урны, рамы, объявления: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6004 - сине-зеленый,</w:t>
      </w:r>
    </w:p>
    <w:p w:rsidR="004A6989" w:rsidRPr="007B4AB6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9005 - черный чугун,</w:t>
      </w:r>
    </w:p>
    <w:p w:rsidR="004A6989" w:rsidRDefault="004A6989" w:rsidP="00EF6F36">
      <w:pPr>
        <w:pStyle w:val="formattexttopleveltext"/>
        <w:spacing w:before="0" w:beforeAutospacing="0" w:after="0" w:afterAutospacing="0"/>
        <w:ind w:firstLine="709"/>
        <w:jc w:val="both"/>
        <w:rPr>
          <w:sz w:val="28"/>
        </w:rPr>
      </w:pPr>
      <w:r w:rsidRPr="007B4AB6">
        <w:rPr>
          <w:sz w:val="28"/>
          <w:szCs w:val="28"/>
        </w:rPr>
        <w:t>1036 - перламутрово-золотой (детали, вензель)</w:t>
      </w:r>
      <w:r>
        <w:rPr>
          <w:sz w:val="28"/>
          <w:szCs w:val="28"/>
        </w:rPr>
        <w:t>»</w:t>
      </w:r>
      <w:r w:rsidRPr="007B4AB6">
        <w:rPr>
          <w:sz w:val="28"/>
          <w:szCs w:val="28"/>
        </w:rPr>
        <w:t>.</w:t>
      </w:r>
    </w:p>
    <w:p w:rsidR="00F76AF2" w:rsidRDefault="00DA4990" w:rsidP="00EF6F3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="003E78D7">
        <w:rPr>
          <w:rFonts w:ascii="Times New Roman" w:hAnsi="Times New Roman"/>
          <w:sz w:val="28"/>
        </w:rPr>
        <w:t>.</w:t>
      </w:r>
      <w:r w:rsidR="00F76AF2">
        <w:rPr>
          <w:rFonts w:ascii="Times New Roman" w:hAnsi="Times New Roman"/>
          <w:sz w:val="28"/>
        </w:rPr>
        <w:t xml:space="preserve"> Подпункт 9.1.1. пункта 9.1. раздела 9 изложить  в следующей редакции:</w:t>
      </w:r>
    </w:p>
    <w:p w:rsidR="00F76AF2" w:rsidRDefault="00761EE4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F76AF2" w:rsidRPr="00F76AF2">
        <w:rPr>
          <w:rFonts w:ascii="Times New Roman" w:eastAsia="Times New Roman" w:hAnsi="Times New Roman" w:cs="Times New Roman"/>
          <w:sz w:val="28"/>
          <w:szCs w:val="28"/>
        </w:rPr>
        <w:t>9.1.1. Установка информационных конструкций (далее вывесок) а также размещение иных графических элементов рекомендуется в соответствии с утвержденными правилами</w:t>
      </w:r>
      <w:r w:rsidR="00F76AF2" w:rsidRPr="00F76AF2">
        <w:rPr>
          <w:rFonts w:ascii="Times New Roman" w:hAnsi="Times New Roman" w:cs="Times New Roman"/>
          <w:sz w:val="28"/>
          <w:szCs w:val="28"/>
        </w:rPr>
        <w:t>, разработанными с учетом части 5.8 статьи 19 Ф</w:t>
      </w:r>
      <w:r w:rsidR="00F76AF2" w:rsidRPr="00F76AF2">
        <w:rPr>
          <w:rFonts w:ascii="Times New Roman" w:hAnsi="Times New Roman" w:cs="Times New Roman"/>
          <w:sz w:val="28"/>
          <w:szCs w:val="28"/>
        </w:rPr>
        <w:t>е</w:t>
      </w:r>
      <w:r w:rsidR="00F76AF2" w:rsidRPr="00F76AF2">
        <w:rPr>
          <w:rFonts w:ascii="Times New Roman" w:hAnsi="Times New Roman" w:cs="Times New Roman"/>
          <w:sz w:val="28"/>
          <w:szCs w:val="28"/>
        </w:rPr>
        <w:t xml:space="preserve">дерального закона от 1марта 2006 года  </w:t>
      </w:r>
      <w:r w:rsidR="00F76AF2" w:rsidRPr="00F76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hyperlink r:id="rId10" w:history="1">
        <w:r w:rsidR="00F76AF2" w:rsidRPr="00F76AF2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38-ФЗ</w:t>
        </w:r>
      </w:hyperlink>
      <w:r w:rsidR="00F76AF2" w:rsidRPr="00F76AF2">
        <w:rPr>
          <w:rFonts w:ascii="Times New Roman" w:hAnsi="Times New Roman" w:cs="Times New Roman"/>
          <w:sz w:val="28"/>
          <w:szCs w:val="28"/>
        </w:rPr>
        <w:t>«О рекламе».</w:t>
      </w:r>
    </w:p>
    <w:p w:rsidR="000F3B76" w:rsidRDefault="00DA4990" w:rsidP="00EF6F3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F3B76">
        <w:rPr>
          <w:rFonts w:ascii="Times New Roman" w:hAnsi="Times New Roman" w:cs="Times New Roman"/>
          <w:sz w:val="28"/>
          <w:szCs w:val="28"/>
        </w:rPr>
        <w:t xml:space="preserve">. </w:t>
      </w:r>
      <w:r w:rsidR="000F3B76">
        <w:rPr>
          <w:rFonts w:ascii="Times New Roman" w:hAnsi="Times New Roman"/>
          <w:sz w:val="28"/>
        </w:rPr>
        <w:t>Подпункт 9.1.7. пункта 9.1. раздела 9 изложить  в следующей редакции:</w:t>
      </w:r>
    </w:p>
    <w:p w:rsidR="000F3B76" w:rsidRPr="000F3B76" w:rsidRDefault="000F3B76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«9.1.7. </w:t>
      </w:r>
      <w:proofErr w:type="gramStart"/>
      <w:r w:rsidRPr="000F3B76">
        <w:rPr>
          <w:rFonts w:ascii="Times New Roman" w:hAnsi="Times New Roman" w:cs="Times New Roman"/>
          <w:sz w:val="28"/>
          <w:szCs w:val="28"/>
        </w:rPr>
        <w:t>Типы и виды, требования к размещению рекламных конструкций установлены постановлением администрации муниципального образования Щербиновский район от 16 апреля 2014 года № 182 «Об утверждении схемы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собственности субъектов Российской Федерации или муниц</w:t>
      </w:r>
      <w:r w:rsidRPr="000F3B76">
        <w:rPr>
          <w:rFonts w:ascii="Times New Roman" w:hAnsi="Times New Roman" w:cs="Times New Roman"/>
          <w:sz w:val="28"/>
          <w:szCs w:val="28"/>
        </w:rPr>
        <w:t>и</w:t>
      </w:r>
      <w:r w:rsidRPr="000F3B76">
        <w:rPr>
          <w:rFonts w:ascii="Times New Roman" w:hAnsi="Times New Roman" w:cs="Times New Roman"/>
          <w:sz w:val="28"/>
          <w:szCs w:val="28"/>
        </w:rPr>
        <w:lastRenderedPageBreak/>
        <w:t>пальной собственности на территории муниципального образования Щерб</w:t>
      </w:r>
      <w:r w:rsidRPr="000F3B76">
        <w:rPr>
          <w:rFonts w:ascii="Times New Roman" w:hAnsi="Times New Roman" w:cs="Times New Roman"/>
          <w:sz w:val="28"/>
          <w:szCs w:val="28"/>
        </w:rPr>
        <w:t>и</w:t>
      </w:r>
      <w:r w:rsidRPr="000F3B76">
        <w:rPr>
          <w:rFonts w:ascii="Times New Roman" w:hAnsi="Times New Roman" w:cs="Times New Roman"/>
          <w:sz w:val="28"/>
          <w:szCs w:val="28"/>
        </w:rPr>
        <w:t>новский район»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76AF2" w:rsidRDefault="00DA4990" w:rsidP="00EF6F3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F76AF2">
        <w:rPr>
          <w:rFonts w:ascii="Times New Roman" w:hAnsi="Times New Roman" w:cs="Times New Roman"/>
          <w:sz w:val="28"/>
        </w:rPr>
        <w:t>.</w:t>
      </w:r>
      <w:r w:rsidR="000F3B76">
        <w:rPr>
          <w:rFonts w:ascii="Times New Roman" w:hAnsi="Times New Roman"/>
          <w:sz w:val="28"/>
        </w:rPr>
        <w:t>П</w:t>
      </w:r>
      <w:r w:rsidR="004A6989">
        <w:rPr>
          <w:rFonts w:ascii="Times New Roman" w:hAnsi="Times New Roman"/>
          <w:sz w:val="28"/>
        </w:rPr>
        <w:t>ункт</w:t>
      </w:r>
      <w:r w:rsidR="00F76AF2">
        <w:rPr>
          <w:rFonts w:ascii="Times New Roman" w:hAnsi="Times New Roman"/>
          <w:sz w:val="28"/>
        </w:rPr>
        <w:t xml:space="preserve"> 9.1. </w:t>
      </w:r>
      <w:r w:rsidR="00B067B1">
        <w:rPr>
          <w:rFonts w:ascii="Times New Roman" w:hAnsi="Times New Roman"/>
          <w:sz w:val="28"/>
        </w:rPr>
        <w:t xml:space="preserve">раздела 9 дополнить подпунктом </w:t>
      </w:r>
      <w:r w:rsidR="00761EE4">
        <w:rPr>
          <w:rFonts w:ascii="Times New Roman" w:hAnsi="Times New Roman"/>
          <w:sz w:val="28"/>
        </w:rPr>
        <w:t xml:space="preserve">9.1.10 </w:t>
      </w:r>
      <w:r w:rsidR="00F76AF2">
        <w:rPr>
          <w:rFonts w:ascii="Times New Roman" w:hAnsi="Times New Roman"/>
          <w:sz w:val="28"/>
        </w:rPr>
        <w:t>в следующей реда</w:t>
      </w:r>
      <w:r w:rsidR="00F76AF2">
        <w:rPr>
          <w:rFonts w:ascii="Times New Roman" w:hAnsi="Times New Roman"/>
          <w:sz w:val="28"/>
        </w:rPr>
        <w:t>к</w:t>
      </w:r>
      <w:r w:rsidR="00F76AF2">
        <w:rPr>
          <w:rFonts w:ascii="Times New Roman" w:hAnsi="Times New Roman"/>
          <w:sz w:val="28"/>
        </w:rPr>
        <w:t>ции:</w:t>
      </w:r>
    </w:p>
    <w:p w:rsidR="00F76AF2" w:rsidRPr="00761EE4" w:rsidRDefault="00761EE4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61EE4">
        <w:rPr>
          <w:rFonts w:ascii="Times New Roman" w:hAnsi="Times New Roman" w:cs="Times New Roman"/>
          <w:sz w:val="28"/>
        </w:rPr>
        <w:t>«9.1.10. Размещение и эксплуатация рекламных и информационных ко</w:t>
      </w:r>
      <w:r w:rsidRPr="00761EE4">
        <w:rPr>
          <w:rFonts w:ascii="Times New Roman" w:hAnsi="Times New Roman" w:cs="Times New Roman"/>
          <w:sz w:val="28"/>
        </w:rPr>
        <w:t>н</w:t>
      </w:r>
      <w:r w:rsidRPr="00761EE4">
        <w:rPr>
          <w:rFonts w:ascii="Times New Roman" w:hAnsi="Times New Roman" w:cs="Times New Roman"/>
          <w:sz w:val="28"/>
        </w:rPr>
        <w:t>струкций</w:t>
      </w:r>
      <w:r w:rsidR="008E168A">
        <w:rPr>
          <w:rFonts w:ascii="Times New Roman" w:hAnsi="Times New Roman" w:cs="Times New Roman"/>
          <w:sz w:val="28"/>
        </w:rPr>
        <w:t xml:space="preserve"> осуществляется в соответствии </w:t>
      </w:r>
      <w:r w:rsidRPr="00761EE4">
        <w:rPr>
          <w:rFonts w:ascii="Times New Roman" w:hAnsi="Times New Roman" w:cs="Times New Roman"/>
          <w:sz w:val="28"/>
        </w:rPr>
        <w:t xml:space="preserve">с </w:t>
      </w:r>
      <w:r w:rsidRPr="00761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Правилами размещения  рекламных и информационных конструкций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761EE4">
        <w:rPr>
          <w:rFonts w:ascii="Times New Roman" w:eastAsia="Times New Roman" w:hAnsi="Times New Roman" w:cs="Times New Roman"/>
          <w:sz w:val="28"/>
          <w:szCs w:val="28"/>
        </w:rPr>
        <w:t xml:space="preserve">приложение № </w:t>
      </w:r>
      <w:r w:rsidR="0069232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61EE4">
        <w:rPr>
          <w:rFonts w:ascii="Times New Roman" w:eastAsia="Times New Roman" w:hAnsi="Times New Roman" w:cs="Times New Roman"/>
          <w:sz w:val="28"/>
          <w:szCs w:val="28"/>
        </w:rPr>
        <w:t xml:space="preserve"> к настоящим Правилам).</w:t>
      </w:r>
    </w:p>
    <w:p w:rsidR="0036536A" w:rsidRPr="00F85D63" w:rsidRDefault="00DA4990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5</w:t>
      </w:r>
      <w:r w:rsidR="00F4643D">
        <w:rPr>
          <w:rFonts w:ascii="Times New Roman" w:hAnsi="Times New Roman"/>
          <w:sz w:val="28"/>
        </w:rPr>
        <w:t>.</w:t>
      </w:r>
      <w:r w:rsidR="00A119DD">
        <w:rPr>
          <w:rFonts w:ascii="Times New Roman" w:hAnsi="Times New Roman" w:cs="Times New Roman"/>
          <w:sz w:val="28"/>
          <w:szCs w:val="28"/>
        </w:rPr>
        <w:t xml:space="preserve">Дополнить разделом </w:t>
      </w:r>
      <w:r w:rsidR="00990978">
        <w:rPr>
          <w:rFonts w:ascii="Times New Roman" w:hAnsi="Times New Roman" w:cs="Times New Roman"/>
          <w:sz w:val="28"/>
          <w:szCs w:val="28"/>
        </w:rPr>
        <w:t xml:space="preserve">12 в следующей </w:t>
      </w:r>
      <w:r w:rsidR="0036536A" w:rsidRPr="00F85D63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p w:rsidR="00990978" w:rsidRPr="00990978" w:rsidRDefault="0036536A" w:rsidP="00EF6F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90978" w:rsidRPr="00990978"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="00761EE4">
        <w:rPr>
          <w:rFonts w:ascii="Times New Roman" w:eastAsia="Times New Roman" w:hAnsi="Times New Roman" w:cs="Times New Roman"/>
          <w:sz w:val="28"/>
          <w:szCs w:val="28"/>
        </w:rPr>
        <w:t>Порядок составления дендрологических планов</w:t>
      </w:r>
    </w:p>
    <w:p w:rsidR="00990978" w:rsidRPr="00990978" w:rsidRDefault="00990978" w:rsidP="00EF6F36">
      <w:pPr>
        <w:tabs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12.1 Дендрологический план - это топографический план,  отображающий размещение  деревьев и кустарников,  полученный в результате геодезической съемки в сопровождении переучетной ведомости.</w:t>
      </w:r>
    </w:p>
    <w:p w:rsidR="00990978" w:rsidRPr="00990978" w:rsidRDefault="00990978" w:rsidP="00EF6F36">
      <w:pPr>
        <w:tabs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12.2. Дендрологический план составляется:</w:t>
      </w:r>
    </w:p>
    <w:p w:rsidR="00990978" w:rsidRPr="00990978" w:rsidRDefault="00990978" w:rsidP="00EF6F36">
      <w:pPr>
        <w:tabs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12.2.1. При разработке проектной документации на строительство, кап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тальный ремонт и реконструкцию, в том числе объектов озеленения. В этом случае он обеспечивает выбор рационального размещения  проектируемых объектов строительства с целью максимального сохранения здоровых и декор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тивных растений;</w:t>
      </w:r>
    </w:p>
    <w:p w:rsidR="00990978" w:rsidRPr="00990978" w:rsidRDefault="00990978" w:rsidP="00EF6F36">
      <w:pPr>
        <w:tabs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12.2.2. При оформлении паспорта на существующий объект и служит для наглядного отображения фактического расположения и  учета  зеленых наса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дений данного объекта.</w:t>
      </w:r>
    </w:p>
    <w:p w:rsidR="00990978" w:rsidRPr="00990978" w:rsidRDefault="00990978" w:rsidP="00EF6F36">
      <w:pPr>
        <w:tabs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12.3. Дендрологический план  в составе проектной документации на строительство.</w:t>
      </w:r>
    </w:p>
    <w:p w:rsidR="00990978" w:rsidRPr="00990978" w:rsidRDefault="00990978" w:rsidP="00EF6F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12.3.1. Разработка проектной документации на строительство,  капитал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ный ремонт и реконструкцию, в том числе объектов озеленения,</w:t>
      </w:r>
    </w:p>
    <w:p w:rsidR="00990978" w:rsidRPr="00990978" w:rsidRDefault="00990978" w:rsidP="00EF6F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производится  на о</w:t>
      </w:r>
      <w:r w:rsidR="008E168A">
        <w:rPr>
          <w:rFonts w:ascii="Times New Roman" w:eastAsia="Times New Roman" w:hAnsi="Times New Roman" w:cs="Times New Roman"/>
          <w:sz w:val="28"/>
          <w:szCs w:val="28"/>
        </w:rPr>
        <w:t xml:space="preserve">сновании заказанной заказчиком </w:t>
      </w:r>
      <w:proofErr w:type="spellStart"/>
      <w:r w:rsidRPr="00990978">
        <w:rPr>
          <w:rFonts w:ascii="Times New Roman" w:eastAsia="Times New Roman" w:hAnsi="Times New Roman" w:cs="Times New Roman"/>
          <w:sz w:val="28"/>
          <w:szCs w:val="28"/>
        </w:rPr>
        <w:t>геоподосновы</w:t>
      </w:r>
      <w:proofErr w:type="spellEnd"/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 с 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вентаризационным  планом  зеленых  насаждений  на весь  участок  застройки.</w:t>
      </w:r>
    </w:p>
    <w:p w:rsidR="00990978" w:rsidRPr="00990978" w:rsidRDefault="00990978" w:rsidP="00EF6F36">
      <w:pPr>
        <w:tabs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12.3.2. Инвентаризационный  план  - топографическая съемка </w:t>
      </w:r>
      <w:proofErr w:type="gramStart"/>
      <w:r w:rsidRPr="00990978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 ин-</w:t>
      </w:r>
    </w:p>
    <w:p w:rsidR="00990978" w:rsidRPr="00990978" w:rsidRDefault="00990978" w:rsidP="00EF6F36">
      <w:pPr>
        <w:tabs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формацией о количестве деревьев, кустарников и газонов на участке. Учитываются все деревья, достигшие в диаметре 8 см на высоте 1,3м. На 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вентаризационном плане выделяются деревья хвойные и  лиственные 1 группы (ель,  сосна,  лиственница),  при необходимости можно выделить широколис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венные и мелколиственные.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12.3.3. На инвентаризационном плане выделяются деревья хвойные и лиственные.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12.4. На основании полученных Топографического и Инвентаризацио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ного планов проектной организацией разрабатывается проект застройки, где определяются основные планировочные решения и объемы капиталовложений, в том числе на компенсационное озеленение. При этом определяются объемы вырубок и пересадок в целом по участку застройки, производится расчет ко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пенсационной стоимости. На данной стадии определяется количество деревьев и кустарников, попадающих в зону строительства без конкретизации на Инве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таризационном плане (без разработки Дендрологического плана).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12.5.   Срок действия Инвентаризационного плана составляет 4 года, по истечении которого он должен обновляться собственниками (пользователями) земельного участка по результатам натурного обследования.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lastRenderedPageBreak/>
        <w:t>12.6.   После утверждения проектно-сметной документации на застройку, капитальный ремонт и реконструкцию объектов капитального строительства (за исключением индивидуального жилищного строительства и линейных об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ектов), в том числе объектов озеленения, разрабатывается рабочий проект с уточнением планировочных решений, инженерных коммуникаций и организ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ции строительства. На этой стадии разрабатывается Дендрологический план, на котором выделяются зоны работ, наносятся условными обозначениями все др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весные и кустарниковые растения, подлежащие сохранению, вырубке и пер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садке. При разработке Дендрологического плана сохраняется нумерация раст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ний Инвентаризационного плана.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12.7.   Топографический план для разработки проекта и составления Дендрологического плана должен быть первой копией с оригинала, так как каждая последующая копия ведет к искажению ситуации с погрешностью 50 мм на плане или до 2,5 м в натуре.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12.8.   На Строительном генеральном плане отображаются существующие здания, сооружения, проектируемые объекты строительства и реконструкции, подъездные дороги, подкрановые пути, места складирования строительных м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териалов, размещения бытовых городков и иных временных сооружений, 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женерные коммуникации с указанием охранной зоны и зоны производства 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бот, места складирования растительного грунта, пункты мойки колес, склад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рования производственных отходов.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12.9.   При разработке строительного генерального плана должны быть выдержаны нормативы расстояния от сооружений до оси растений согласно пункту 10 статьи 29 настоящих Правил.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12.10.   Посадка деревьев и кустарников у наружных стен зданий, соор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жений, детских учреждений осуществляется с соблюдением нормативных уровней инсоляции и естественного освещения.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12.11.   На Дендрологическом плане обозначаются существующие дер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вья и кустарники, расположенные в зоне строительной площадки и вне ее по направлениям инженерных коммуникаций, дорог и прочего, специальными знаками.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12.12.   Дендрологический план изготавливается на электронном или б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мажном носителе в масштабе 1:500.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12.13.   Сохраняемые деревья обозначаются не закрашенным кружочком, вырубаемые деревья – полностью закрашенным кружочком, пересаживаемые деревья – наполовину закрашенным.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12.14.   Размер условного обозначения дерева на Дендрологическом плане – 3,0 мм. Цвет – черно-белый.    При большой загруженности чертежа допуск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ется уменьшение диаметра кружочка до 2,0 мм.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12.15.   Многоствольные деревья обозначаются символом одного дерева. </w:t>
      </w:r>
      <w:proofErr w:type="spellStart"/>
      <w:r w:rsidRPr="00990978">
        <w:rPr>
          <w:rFonts w:ascii="Times New Roman" w:eastAsia="Times New Roman" w:hAnsi="Times New Roman" w:cs="Times New Roman"/>
          <w:sz w:val="28"/>
          <w:szCs w:val="28"/>
        </w:rPr>
        <w:t>Ствольность</w:t>
      </w:r>
      <w:proofErr w:type="spellEnd"/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 деревьев определяется по количеству стволов в комлевой части (место перехода ствола в корень).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12.16.   Групповые посадки деревьев и кустарников, при невозможности их обозначения отдельными кружками (в случае загущенных посадок), обозн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чаются овалом, размером, соответствующим площади участка (в масштабе), з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нимаемого группой.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lastRenderedPageBreak/>
        <w:t>12.17.   Поросль и самосев (подрост) обозначаются аналогично кустарн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ку контуром с присвоением порядкового номера.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12.18.   Погрешность размещения условного обозначения на Дендролог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ческом плане допускается 1 мм (0,5 метра в натуре).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12.19.   Каждое нанесенное на Дендрологический план растение имеет свой порядковый номер, соответствующий номеру в переучетной ведомости.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12.20.   Переучетная ведомость изготавливается на бумажном и электро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ном носителях.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12.21.   В оглавлении переучетной ведомости указывается название об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екта строительства, реконструкции или капитального ремонта, почтовый адрес, номер заказа, коэффициенты поправки на местоположение объекта и </w:t>
      </w:r>
      <w:proofErr w:type="spellStart"/>
      <w:r w:rsidRPr="00990978">
        <w:rPr>
          <w:rFonts w:ascii="Times New Roman" w:eastAsia="Times New Roman" w:hAnsi="Times New Roman" w:cs="Times New Roman"/>
          <w:sz w:val="28"/>
          <w:szCs w:val="28"/>
        </w:rPr>
        <w:t>вод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охранную</w:t>
      </w:r>
      <w:proofErr w:type="spellEnd"/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 ценность, используемые для расчета компенсационной стоимости.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12.22.   В первой колонке переучетной ведомости указывается порядк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вый номер дерева или кустарника, соответствующий порядковому номеру на дендрологическом плане.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12.23.   Во второй колонке дается описание видового состава деревьев и кустарников, соответствующих порядковому номеру, с указанием </w:t>
      </w:r>
      <w:proofErr w:type="spellStart"/>
      <w:r w:rsidRPr="00990978">
        <w:rPr>
          <w:rFonts w:ascii="Times New Roman" w:eastAsia="Times New Roman" w:hAnsi="Times New Roman" w:cs="Times New Roman"/>
          <w:sz w:val="28"/>
          <w:szCs w:val="28"/>
        </w:rPr>
        <w:t>мног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ствольности</w:t>
      </w:r>
      <w:proofErr w:type="spellEnd"/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12.24.   В третьей и четвертой колонке указывается количество деревьев (кустарников), учтенных под данным номером. Итоги по третьей и четвертой колонкам подводятся в конце переучетной ведомости и определяют общее к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личество древесных растений, расположенных в зоне производства работ.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12.25.   В пятой колонке указывается диаметр деревьев, попадающих в зону производства работ. Диаметр ствола дерева определяется с точностью до 4 см на высоте 1,3 м от земли.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12.26.   Шестая колонка заполняется при наличии инвентаризационных данных о возрасте посадок или в отдельных случаях по годичным кольцам, к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личеству мутовок у хвойных деревьев или путем взятия проб (керн) древесины буром.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12.27.   В седьмой колонке указывается высота дерева, которая определ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ется по самой высокой точке кроны по вертикали. Измерение высоты произв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дится визуально при наличии рядом объекта, высота которого известна или при помощи высотомера. Погрешность измерения высоты дерева не должна пр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вышать 2 м у деревьев высотой более 5 м и 0,5 м для деревьев высотой до 5 м.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21.28.   В восьмой колонке дается качественная характеристика состояния дерева (кустарника) – хорошее, удовлетворительное, неудовлетворительное, аварийное, сухостойное. Указываются форма кроны, процент сухих ветвей в кроне, обломы скелетных ветвей и вершины, ранее проводившиеся виды обре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ки кроны, наличие прикорневой поросли, грибных тел, признаков заселения стволовыми вредителями, дупел и морозобойных трещин на стволе, механич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ских повреждений коры, угол наклона ствола от вертикали, повреждение ко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невой системы, разветвления ствола выше комля и др.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12.29.   При назначении крупномерных деревьев к пересадке в характер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стике состояния указывается высота ствола от комля до начала кроны. Опт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мальной считается высота, не превышающая 3-4 м.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lastRenderedPageBreak/>
        <w:t>Более высокое расположение нижних скелетных ветвей не дает возмо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ности проведения работ по формированию кроны в процессе подготовки дер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вьев к пересадке.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12.30.   Решение о сохранности, пересадке и вырубке деревьев и куста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ников принимается исходя из месторасположения растения на строительном генеральном плане, его декоративной ценности, диаметра ствола, высоты, во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раста, погодных условий и характеристики состояния и указывается в графе «заключение» (девятая колонка).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12.31.   Пересадку деревьев невозможно производить при следующих условиях: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1) наличие инженерных коммуникаций под пересаживаемыми деревьями;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2) наличие ракушек и временных сооружений, вокруг подлежащих пер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садке деревьев;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3) невозможность подъезда техники;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4) невозможность сформировать предусмотренный нормами ком земли у прореживаемых деревьев (высокая плотность насаждений, произрастание дер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вьев на строительном мусоре. </w:t>
      </w:r>
      <w:proofErr w:type="gramStart"/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Вблизи фундаментов строений, заборов и т.д.). </w:t>
      </w:r>
      <w:proofErr w:type="gramEnd"/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12.32.   В последней колонке переучетной ведомости приводятся сведения о компенсационной стоимости за вырубаемые деревья и кустарники.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12.33.   В конце переучетной ведомости подводятся итоги: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1) всего деревьев и кустарников;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2) количество деревьев, подлежащих сохранению, пересадке, вырубке с выделением количества ценных и малоценных видов;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3) количество деревьев и кустарников, вырубаемых без оплаты компенс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ционной стоимости (в охранной зоне инженерных коммуникаций; в пятиметр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вой зоне сноса; аварийные и сухие; самосев и поросль);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4) площади уничтожаемых газонов, травяного покрова, цветников;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5) компенсационная стоимость за уничтожаемые зеленые насаждения; </w:t>
      </w:r>
    </w:p>
    <w:p w:rsidR="00990978" w:rsidRPr="00990978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6) стоимость компенсационного озеленения. </w:t>
      </w:r>
    </w:p>
    <w:p w:rsidR="0036536A" w:rsidRDefault="00990978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12.34.   Переучетную ведомость подписывают члены комиссии по вопр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сам сноса зеленых насаждений на территории населенных пунктов </w:t>
      </w:r>
      <w:r w:rsidR="009741FE">
        <w:rPr>
          <w:rFonts w:ascii="Times New Roman" w:eastAsia="Times New Roman" w:hAnsi="Times New Roman" w:cs="Times New Roman"/>
          <w:sz w:val="28"/>
          <w:szCs w:val="28"/>
        </w:rPr>
        <w:t>Глафиро</w:t>
      </w:r>
      <w:r w:rsidR="009741F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741FE">
        <w:rPr>
          <w:rFonts w:ascii="Times New Roman" w:eastAsia="Times New Roman" w:hAnsi="Times New Roman" w:cs="Times New Roman"/>
          <w:sz w:val="28"/>
          <w:szCs w:val="28"/>
        </w:rPr>
        <w:t>ского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Щербиновского района и правообладатель земел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ного участка с указанием даты составления переучетной ведомости. Переуче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ная ведомость прикладывается к распоряжению о сносе зеленых насаждений</w:t>
      </w:r>
      <w:proofErr w:type="gramStart"/>
      <w:r w:rsidRPr="0099097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proofErr w:type="gramEnd"/>
    </w:p>
    <w:p w:rsidR="00990978" w:rsidRPr="00990978" w:rsidRDefault="00DA4990" w:rsidP="00EF6F3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990978">
        <w:rPr>
          <w:rFonts w:ascii="Times New Roman" w:eastAsia="Times New Roman" w:hAnsi="Times New Roman" w:cs="Times New Roman"/>
          <w:sz w:val="28"/>
          <w:szCs w:val="28"/>
        </w:rPr>
        <w:t>. Разделы 12 и 13 считать соответственно разделами 13 и 14</w:t>
      </w:r>
    </w:p>
    <w:p w:rsidR="00970653" w:rsidRPr="00990978" w:rsidRDefault="00DA4990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4643D" w:rsidRPr="00990978">
        <w:rPr>
          <w:rFonts w:ascii="Times New Roman" w:hAnsi="Times New Roman" w:cs="Times New Roman"/>
          <w:sz w:val="28"/>
          <w:szCs w:val="28"/>
        </w:rPr>
        <w:t xml:space="preserve">. </w:t>
      </w:r>
      <w:r w:rsidR="003153BC" w:rsidRPr="00990978">
        <w:rPr>
          <w:rFonts w:ascii="Times New Roman" w:hAnsi="Times New Roman" w:cs="Times New Roman"/>
          <w:sz w:val="28"/>
          <w:szCs w:val="28"/>
        </w:rPr>
        <w:t>Дополнить приложение</w:t>
      </w:r>
      <w:r w:rsidR="00A119DD" w:rsidRPr="00990978">
        <w:rPr>
          <w:rFonts w:ascii="Times New Roman" w:hAnsi="Times New Roman" w:cs="Times New Roman"/>
          <w:sz w:val="28"/>
          <w:szCs w:val="28"/>
        </w:rPr>
        <w:t xml:space="preserve">м № 6 </w:t>
      </w:r>
      <w:r w:rsidR="00970653" w:rsidRPr="00990978">
        <w:rPr>
          <w:rFonts w:ascii="Times New Roman" w:hAnsi="Times New Roman" w:cs="Times New Roman"/>
          <w:sz w:val="28"/>
          <w:szCs w:val="28"/>
        </w:rPr>
        <w:t xml:space="preserve"> в </w:t>
      </w:r>
      <w:r w:rsidR="00A119DD" w:rsidRPr="00990978">
        <w:rPr>
          <w:rFonts w:ascii="Times New Roman" w:hAnsi="Times New Roman" w:cs="Times New Roman"/>
          <w:sz w:val="28"/>
          <w:szCs w:val="28"/>
        </w:rPr>
        <w:t>следующей</w:t>
      </w:r>
      <w:r w:rsidR="00970653" w:rsidRPr="00990978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36536A" w:rsidRPr="00990978">
        <w:rPr>
          <w:rFonts w:ascii="Times New Roman" w:hAnsi="Times New Roman" w:cs="Times New Roman"/>
          <w:sz w:val="28"/>
          <w:szCs w:val="28"/>
        </w:rPr>
        <w:t>:</w:t>
      </w:r>
    </w:p>
    <w:p w:rsidR="003153BC" w:rsidRDefault="003153BC" w:rsidP="00EF6F3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41DE" w:rsidRDefault="00B841DE" w:rsidP="00990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54A" w:rsidRDefault="003B154A" w:rsidP="00990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54A" w:rsidRDefault="003B154A" w:rsidP="00990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54A" w:rsidRDefault="003B154A" w:rsidP="00990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54A" w:rsidRDefault="003B154A" w:rsidP="00990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54A" w:rsidRDefault="003B154A" w:rsidP="00990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54A" w:rsidRDefault="003B154A" w:rsidP="00990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54A" w:rsidRDefault="003B154A" w:rsidP="00990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54A" w:rsidRPr="00990978" w:rsidRDefault="003B154A" w:rsidP="00990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53BC" w:rsidRPr="00EF6F36" w:rsidRDefault="00990978" w:rsidP="00EF6F36">
      <w:pPr>
        <w:spacing w:after="0" w:line="240" w:lineRule="auto"/>
        <w:ind w:left="5387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</w:t>
      </w:r>
      <w:r w:rsidR="003153BC" w:rsidRPr="00EF6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ПРИЛОЖЕНИЕ </w:t>
      </w:r>
      <w:r w:rsidR="00A119DD" w:rsidRPr="00EF6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 6</w:t>
      </w:r>
    </w:p>
    <w:p w:rsidR="003B154A" w:rsidRDefault="003153BC" w:rsidP="003B154A">
      <w:pPr>
        <w:spacing w:after="0" w:line="240" w:lineRule="auto"/>
        <w:ind w:left="5220" w:firstLine="2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Правилам благоустройства</w:t>
      </w:r>
    </w:p>
    <w:p w:rsidR="003B154A" w:rsidRDefault="003153BC" w:rsidP="003B154A">
      <w:pPr>
        <w:spacing w:after="0" w:line="240" w:lineRule="auto"/>
        <w:ind w:left="5220" w:firstLine="2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территории </w:t>
      </w:r>
      <w:r w:rsidR="009741FE" w:rsidRPr="00EF6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Глафировского</w:t>
      </w:r>
    </w:p>
    <w:p w:rsidR="003B154A" w:rsidRDefault="003153BC" w:rsidP="003B154A">
      <w:pPr>
        <w:spacing w:after="0" w:line="240" w:lineRule="auto"/>
        <w:ind w:left="5220" w:firstLine="2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сельского поселения</w:t>
      </w:r>
    </w:p>
    <w:p w:rsidR="003153BC" w:rsidRPr="00EF6F36" w:rsidRDefault="003153BC" w:rsidP="003B154A">
      <w:pPr>
        <w:spacing w:after="0" w:line="240" w:lineRule="auto"/>
        <w:ind w:left="5220" w:firstLine="2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Щербиновск</w:t>
      </w:r>
      <w:r w:rsidRPr="00EF6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EF6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района</w:t>
      </w:r>
    </w:p>
    <w:p w:rsidR="00B947BC" w:rsidRDefault="00B947BC" w:rsidP="00B947B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153BC" w:rsidRPr="00EF6F36" w:rsidRDefault="003153BC" w:rsidP="00B947B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</w:t>
      </w:r>
      <w:bookmarkStart w:id="0" w:name="_GoBack"/>
      <w:bookmarkEnd w:id="0"/>
    </w:p>
    <w:p w:rsidR="003153BC" w:rsidRPr="00EF6F36" w:rsidRDefault="003153BC" w:rsidP="00B947B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размещения  рекламных и информационных конструкций</w:t>
      </w:r>
    </w:p>
    <w:p w:rsidR="00D84D73" w:rsidRPr="00EF6F36" w:rsidRDefault="00D84D73" w:rsidP="00B947B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Размещение рекламных конструкций на территории </w:t>
      </w:r>
      <w:r w:rsidR="000B1744"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Глафировского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сельского поселения Щербиновского района должно производиться в               соответствии с  Федеральным законом Российской Федерации от 13 марта               2006 года №38-ФЗ «О рекламе»</w:t>
      </w:r>
      <w:r w:rsidRPr="00EF6F36">
        <w:rPr>
          <w:rFonts w:ascii="Times New Roman" w:hAnsi="Times New Roman"/>
          <w:sz w:val="28"/>
          <w:szCs w:val="28"/>
          <w:shd w:val="clear" w:color="auto" w:fill="FFFFFF"/>
        </w:rPr>
        <w:t xml:space="preserve">, Постановлением Госстандарта Российской Федерации от 22 апреля 2003 года № 124-ст «ГОСТ </w:t>
      </w:r>
      <w:proofErr w:type="gramStart"/>
      <w:r w:rsidRPr="00EF6F36">
        <w:rPr>
          <w:rFonts w:ascii="Times New Roman" w:hAnsi="Times New Roman"/>
          <w:sz w:val="28"/>
          <w:szCs w:val="28"/>
          <w:shd w:val="clear" w:color="auto" w:fill="FFFFFF"/>
        </w:rPr>
        <w:t>Р</w:t>
      </w:r>
      <w:proofErr w:type="gramEnd"/>
      <w:r w:rsidRPr="00EF6F36">
        <w:rPr>
          <w:rFonts w:ascii="Times New Roman" w:hAnsi="Times New Roman"/>
          <w:sz w:val="28"/>
          <w:szCs w:val="28"/>
          <w:shd w:val="clear" w:color="auto" w:fill="FFFFFF"/>
        </w:rPr>
        <w:t xml:space="preserve"> 52044-2003. Наружная реклама на автомобильных дорогах и территориях городских и сельских пос</w:t>
      </w:r>
      <w:r w:rsidRPr="00EF6F36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EF6F36">
        <w:rPr>
          <w:rFonts w:ascii="Times New Roman" w:hAnsi="Times New Roman"/>
          <w:sz w:val="28"/>
          <w:szCs w:val="28"/>
          <w:shd w:val="clear" w:color="auto" w:fill="FFFFFF"/>
        </w:rPr>
        <w:t>лений. Общие технические требования к средствам наружной рекламы. Прав</w:t>
      </w:r>
      <w:r w:rsidRPr="00EF6F36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EF6F36">
        <w:rPr>
          <w:rFonts w:ascii="Times New Roman" w:hAnsi="Times New Roman"/>
          <w:sz w:val="28"/>
          <w:szCs w:val="28"/>
          <w:shd w:val="clear" w:color="auto" w:fill="FFFFFF"/>
        </w:rPr>
        <w:t>ла размещения».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2. На территории </w:t>
      </w:r>
      <w:r w:rsidR="000B1744"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Глафировского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сельского поселения Щербиновского района установка и эксплуатация рекламных конструкций без разрешения з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прещена.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3. На территории </w:t>
      </w:r>
      <w:r w:rsidR="000B1744"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Глафировского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сельского поселения Щербиновского района осуществляется размеще</w:t>
      </w:r>
      <w:r w:rsidR="00CD16D4"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ние информационных конструкций 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вывесок.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3.4. Вывески - информационные конструкции, размещаемые на фасадах, крышах или иных внешних поверхностях (внешних ограждающих конструкц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ях) зданий, строений, сооружений, включая витрины, внешних поверхностях нестационарных торговых объектов в месте нахождения или осуществления д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ятельности организации или индивидуального предпринимателя, содержащие: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3.4.1. 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обслуживания) в целях извещения неопр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деленного круга лиц о фактическом местоположении (месте осуществления д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ятельности) данной организации, индивидуального предпринимателя.</w:t>
      </w:r>
    </w:p>
    <w:p w:rsidR="00001BAF" w:rsidRPr="00EF6F36" w:rsidRDefault="00001BAF" w:rsidP="00EF6F3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3.4.2. Сведения, размещаемые в соответствии со статьей 9 Федерального Закона Российской Федерации от 7 февраля 1992 года № 2300-1 «О защите прав потребителей», а именно, </w:t>
      </w:r>
      <w:r w:rsidRPr="00EF6F36">
        <w:rPr>
          <w:rFonts w:ascii="Times New Roman" w:hAnsi="Times New Roman" w:cs="Times New Roman"/>
          <w:sz w:val="28"/>
          <w:szCs w:val="28"/>
        </w:rPr>
        <w:t>фирменное наименование (наименование) организ</w:t>
      </w:r>
      <w:r w:rsidRPr="00EF6F36">
        <w:rPr>
          <w:rFonts w:ascii="Times New Roman" w:hAnsi="Times New Roman" w:cs="Times New Roman"/>
          <w:sz w:val="28"/>
          <w:szCs w:val="28"/>
        </w:rPr>
        <w:t>а</w:t>
      </w:r>
      <w:r w:rsidRPr="00EF6F36">
        <w:rPr>
          <w:rFonts w:ascii="Times New Roman" w:hAnsi="Times New Roman" w:cs="Times New Roman"/>
          <w:sz w:val="28"/>
          <w:szCs w:val="28"/>
        </w:rPr>
        <w:t xml:space="preserve">ции, место ее нахождения (адрес) и </w:t>
      </w:r>
      <w:hyperlink r:id="rId11" w:history="1">
        <w:r w:rsidRPr="00EF6F3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режим ее работы</w:t>
        </w:r>
      </w:hyperlink>
      <w:r w:rsidRPr="00EF6F36">
        <w:rPr>
          <w:rFonts w:ascii="Times New Roman" w:hAnsi="Times New Roman" w:cs="Times New Roman"/>
          <w:sz w:val="28"/>
          <w:szCs w:val="28"/>
        </w:rPr>
        <w:t>.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Информационные конструкции, размещаемые на территории муниц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пального образования </w:t>
      </w:r>
      <w:r w:rsidR="000B1744"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Глафировского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сельского поселения Щербиновского района,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мещению, в том числе на внешних поверхностях зданий, строений, сооруж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ний, иными установленными требованиями, а также не нарушать внешний а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хитектурный облик и обеспечивать соответствие эстетических</w:t>
      </w:r>
      <w:proofErr w:type="gramEnd"/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характеристик 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информационных конструкций стилистике объекта, на котором они размещ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ются.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вывеске может быть организована подсветка.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Подсветка вывески должна иметь немерцающий, приглушенный свет, не создавать прямых направленных лучей в окна жилых помещений.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sz w:val="28"/>
          <w:szCs w:val="28"/>
          <w:shd w:val="clear" w:color="auto" w:fill="FFFFFF"/>
        </w:rPr>
        <w:t>Использование в текстах (надписях), размещаемых на информационных конструкциях (вывесках), указанных в пункте 3.4, товарных знаков и знаков о</w:t>
      </w:r>
      <w:r w:rsidRPr="00EF6F36"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Pr="00EF6F36">
        <w:rPr>
          <w:rFonts w:ascii="Times New Roman" w:hAnsi="Times New Roman"/>
          <w:sz w:val="28"/>
          <w:szCs w:val="28"/>
          <w:shd w:val="clear" w:color="auto" w:fill="FFFFFF"/>
        </w:rPr>
        <w:t>служивания, в том числе на иностранных языках, осуществляется только при условии их предварительной регистрации в установленном порядке на террит</w:t>
      </w:r>
      <w:r w:rsidRPr="00EF6F36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EF6F36">
        <w:rPr>
          <w:rFonts w:ascii="Times New Roman" w:hAnsi="Times New Roman"/>
          <w:sz w:val="28"/>
          <w:szCs w:val="28"/>
          <w:shd w:val="clear" w:color="auto" w:fill="FFFFFF"/>
        </w:rPr>
        <w:t>рии Российской Федерации или в случаях, предусмотренных международным договором Российской Федерации.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 При размещении вывесок, указанных в пункте 3.4, на внешних повер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ностях зданий, строений, сооружений, в том числе на многоквартирных домах, запрещается: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4.1. Нарушение геометрических параметров (размеров) вывесок.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0FA350" wp14:editId="67F93191">
            <wp:extent cx="1765300" cy="2976880"/>
            <wp:effectExtent l="0" t="0" r="0" b="0"/>
            <wp:docPr id="53" name="Рисунок 53" descr="http://stroi.mos.ru/uploads/user_files/images/viveski/ma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stroi.mos.ru/uploads/user_files/images/viveski/map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4.2. Нарушение установленных требований к местам размещения выв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сок.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4.3. Вертикальный порядок расположения букв на информационном поле вывески.</w:t>
      </w:r>
    </w:p>
    <w:p w:rsidR="00001BAF" w:rsidRDefault="00001BAF" w:rsidP="00001BAF">
      <w:pPr>
        <w:pStyle w:val="af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lastRenderedPageBreak/>
        <w:drawing>
          <wp:inline distT="0" distB="0" distL="0" distR="0" wp14:anchorId="5DEF6B1B" wp14:editId="44ECC612">
            <wp:extent cx="2019935" cy="3540760"/>
            <wp:effectExtent l="0" t="0" r="0" b="0"/>
            <wp:docPr id="52" name="Рисунок 52" descr="http://stroi.mos.ru/uploads/user_files/images/viveski/ma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stroi.mos.ru/uploads/user_files/images/viveski/map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Pr="000B1744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4.4. Размещение вывесок выше линии второго этажа (линии перекрытий между первым и вторым этажами). </w:t>
      </w:r>
      <w:r w:rsidRPr="000B1744">
        <w:rPr>
          <w:rFonts w:ascii="Times New Roman" w:hAnsi="Times New Roman"/>
          <w:sz w:val="28"/>
          <w:szCs w:val="28"/>
          <w:shd w:val="clear" w:color="auto" w:fill="FFFFFF"/>
        </w:rPr>
        <w:t>При отсутствии возможности размещения вывески ниже линии второго этажа допускается ее размещение над окнами з</w:t>
      </w:r>
      <w:r w:rsidRPr="000B1744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0B1744">
        <w:rPr>
          <w:rFonts w:ascii="Times New Roman" w:hAnsi="Times New Roman"/>
          <w:sz w:val="28"/>
          <w:szCs w:val="28"/>
          <w:shd w:val="clear" w:color="auto" w:fill="FFFFFF"/>
        </w:rPr>
        <w:t>нимаемого помещения выше линии второго этажа (на линии перекрытий между вторым и третьим этажами).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drawing>
          <wp:inline distT="0" distB="0" distL="0" distR="0" wp14:anchorId="4A778385" wp14:editId="65FD5D21">
            <wp:extent cx="2987675" cy="4220845"/>
            <wp:effectExtent l="0" t="0" r="0" b="0"/>
            <wp:docPr id="51" name="Рисунок 51" descr="http://stroi.mos.ru/uploads/user_files/images/viveski/ma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stroi.mos.ru/uploads/user_files/images/viveski/map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4.5. Размещение вывесок на козырьках зданий.</w:t>
      </w:r>
    </w:p>
    <w:p w:rsidR="00001BAF" w:rsidRDefault="00001BAF" w:rsidP="00001BA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 w:firstLine="851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drawing>
          <wp:inline distT="0" distB="0" distL="0" distR="0" wp14:anchorId="43EAB6B2" wp14:editId="1E6FA03C">
            <wp:extent cx="2583815" cy="4157345"/>
            <wp:effectExtent l="0" t="0" r="0" b="0"/>
            <wp:docPr id="50" name="Рисунок 50" descr="http://stroi.mos.ru/uploads/user_files/images/viveski/ma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stroi.mos.ru/uploads/user_files/images/viveski/map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4.6. Полное или частичное перекрытие оконных и дверных проемов, а также витражей и витрин.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4.7. Размещение вывесок в оконных проемах.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 w:firstLine="851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drawing>
          <wp:inline distT="0" distB="0" distL="0" distR="0" wp14:anchorId="3B62E1E8" wp14:editId="5B815F64">
            <wp:extent cx="3094355" cy="3519170"/>
            <wp:effectExtent l="0" t="0" r="0" b="0"/>
            <wp:docPr id="49" name="Рисунок 49" descr="http://stroi.mos.ru/uploads/user_files/images/viveski/ma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stroi.mos.ru/uploads/user_files/images/viveski/map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4.8. Размещение вывесок в границах жилых помещений, в том числе на глухих торцах фасада.</w:t>
      </w:r>
    </w:p>
    <w:p w:rsidR="00001BAF" w:rsidRDefault="00001BAF" w:rsidP="00001BAF">
      <w:pPr>
        <w:pStyle w:val="af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drawing>
          <wp:inline distT="0" distB="0" distL="0" distR="0" wp14:anchorId="0D355E91" wp14:editId="53798EFB">
            <wp:extent cx="3816985" cy="4157345"/>
            <wp:effectExtent l="0" t="0" r="0" b="0"/>
            <wp:docPr id="48" name="Рисунок 48" descr="http://stroi.mos.ru/uploads/user_files/images/viveski/ma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stroi.mos.ru/uploads/user_files/images/viveski/map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4.9. Размещение вывесок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лоджиях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балконах многоквартирных жилых  домов.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6F16C3" wp14:editId="35C9200A">
            <wp:extent cx="2998470" cy="3774440"/>
            <wp:effectExtent l="0" t="0" r="0" b="0"/>
            <wp:docPr id="47" name="Рисунок 47" descr="http://stroi.mos.ru/uploads/user_files/images/viveski/ma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stroi.mos.ru/uploads/user_files/images/viveski/map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4.10. Размещение вывесок на архитектурных деталях фасадов объектов (в том числе на колоннах, пилястрах, орнаментах, лепнине).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4.11. Размещение вывесок на расстоянии ближе, чем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2 м</w:t>
        </w:r>
      </w:smartTag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 мемориал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досок.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4.12. Перекрытие указателей наименований улиц и номеров домов.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drawing>
          <wp:inline distT="0" distB="0" distL="0" distR="0" wp14:anchorId="7FDEFA5E" wp14:editId="2837E714">
            <wp:extent cx="4954905" cy="2573020"/>
            <wp:effectExtent l="0" t="0" r="0" b="0"/>
            <wp:docPr id="46" name="Рисунок 46" descr="http://stroi.mos.ru/uploads/user_files/images/viveski/ma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stroi.mos.ru/uploads/user_files/images/viveski/map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4.13. Размещение консольных вывесок на расстоянии менее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10 м</w:t>
        </w:r>
      </w:smartTag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друг от друга.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A8B8B8" wp14:editId="7AC32522">
            <wp:extent cx="3933825" cy="3061970"/>
            <wp:effectExtent l="0" t="0" r="0" b="0"/>
            <wp:docPr id="45" name="Рисунок 45" descr="http://stroi.mos.ru/uploads/user_files/images/viveski/ma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stroi.mos.ru/uploads/user_files/images/viveski/map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4.14. Размещение вывесок путем непосредственного нанесения на 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верхность фасада декоративно-художественного и (или) текстового изображ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ния (методом покраски, наклейки и иными методами).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4.15. Размещение вывесок с помощью демонстрации постеров на динам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ческих системах смены изображений (роллерные системы, системы поворо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ных панелей -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призматроны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др.) или с помощью изображения, демонстриру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мого на электронных носителях (экраны, бегущая строка и т.д.).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4.16. Окраска и покрытие декоративными пленками поверхности осте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ления витрин.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7495B2" wp14:editId="329F8962">
            <wp:extent cx="4763135" cy="2477135"/>
            <wp:effectExtent l="0" t="0" r="0" b="0"/>
            <wp:docPr id="44" name="Рисунок 44" descr="http://stroi.mos.ru/uploads/user_files/images/viveski/ma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stroi.mos.ru/uploads/user_files/images/viveski/map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4.17. Замена остекления витрин световыми коробами.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4.18. Устройство в витрине конструкций электронных носителей - экр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нов на всю высоту и (или) длину остекления витрины.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4.19. Размещение вывесок на ограждающих конструкциях сезонных 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 при стационарных предприятиях общественного питания.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4.20. Размещение вывесок на ограждающих конструкциях (заборах, шлагбаумах и т.д.). </w:t>
      </w:r>
      <w:r>
        <w:rPr>
          <w:rFonts w:ascii="Times New Roman" w:hAnsi="Times New Roman"/>
          <w:sz w:val="28"/>
          <w:szCs w:val="28"/>
        </w:rPr>
        <w:t>Допускается размещение вывески </w:t>
      </w:r>
      <w:r>
        <w:rPr>
          <w:rFonts w:ascii="Times New Roman" w:hAnsi="Times New Roman"/>
          <w:bCs/>
          <w:sz w:val="28"/>
          <w:szCs w:val="28"/>
        </w:rPr>
        <w:t>на ограждающей ко</w:t>
      </w:r>
      <w:r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>струкции (заборе) непосредственно у входа на земельный участок</w:t>
      </w:r>
      <w:r>
        <w:rPr>
          <w:rFonts w:ascii="Times New Roman" w:hAnsi="Times New Roman"/>
          <w:sz w:val="28"/>
          <w:szCs w:val="28"/>
        </w:rPr>
        <w:t>, на котором располагается здание, строение, сооружение, являющиеся местом фактического нахождения, осуществления деятельности организации, индивидуального предпринимателя, сведения о которых содержатся на данной информационной конструкции и которым указанное здание, строение, сооружение </w:t>
      </w:r>
      <w:r>
        <w:rPr>
          <w:rFonts w:ascii="Times New Roman" w:hAnsi="Times New Roman"/>
          <w:bCs/>
          <w:sz w:val="28"/>
          <w:szCs w:val="28"/>
        </w:rPr>
        <w:t>и земельный участок принадлежат на праве собственности или ином вещном праве</w:t>
      </w:r>
      <w:r>
        <w:rPr>
          <w:rFonts w:ascii="Times New Roman" w:hAnsi="Times New Roman"/>
          <w:sz w:val="28"/>
          <w:szCs w:val="28"/>
        </w:rPr>
        <w:t>.</w:t>
      </w:r>
    </w:p>
    <w:p w:rsidR="00001BAF" w:rsidRPr="000B1744" w:rsidRDefault="000B1744" w:rsidP="00001BAF">
      <w:pPr>
        <w:pStyle w:val="af"/>
        <w:tabs>
          <w:tab w:val="left" w:pos="0"/>
        </w:tabs>
        <w:spacing w:after="0" w:line="240" w:lineRule="auto"/>
        <w:ind w:left="0" w:firstLine="851"/>
        <w:jc w:val="both"/>
        <w:rPr>
          <w:rStyle w:val="apple-converted-space"/>
        </w:rPr>
      </w:pPr>
      <w:r w:rsidRPr="000B1744">
        <w:rPr>
          <w:rFonts w:ascii="Times New Roman" w:hAnsi="Times New Roman"/>
          <w:sz w:val="28"/>
          <w:szCs w:val="28"/>
          <w:shd w:val="clear" w:color="auto" w:fill="FFFFFF"/>
        </w:rPr>
        <w:t xml:space="preserve">5. </w:t>
      </w:r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>Запрещается размещать на тротуарах, пешеходных дорожках, парко</w:t>
      </w:r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>ках автотранспорта и ины</w:t>
      </w:r>
      <w:r w:rsidR="00B67DF2">
        <w:rPr>
          <w:rFonts w:ascii="Times New Roman" w:hAnsi="Times New Roman"/>
          <w:sz w:val="28"/>
          <w:szCs w:val="28"/>
          <w:shd w:val="clear" w:color="auto" w:fill="FFFFFF"/>
        </w:rPr>
        <w:t>х территориях общего пользования, а также ко</w:t>
      </w:r>
      <w:r w:rsidR="00B67DF2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="00B67DF2">
        <w:rPr>
          <w:rFonts w:ascii="Times New Roman" w:hAnsi="Times New Roman"/>
          <w:sz w:val="28"/>
          <w:szCs w:val="28"/>
          <w:shd w:val="clear" w:color="auto" w:fill="FFFFFF"/>
        </w:rPr>
        <w:t xml:space="preserve">структивных элементах входных групп </w:t>
      </w:r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>выносны</w:t>
      </w:r>
      <w:r w:rsidR="00B67DF2">
        <w:rPr>
          <w:rFonts w:ascii="Times New Roman" w:hAnsi="Times New Roman"/>
          <w:sz w:val="28"/>
          <w:szCs w:val="28"/>
          <w:shd w:val="clear" w:color="auto" w:fill="FFFFFF"/>
        </w:rPr>
        <w:t>х</w:t>
      </w:r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 xml:space="preserve"> конструкции (в том числе </w:t>
      </w:r>
      <w:proofErr w:type="spellStart"/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>штендер</w:t>
      </w:r>
      <w:r w:rsidR="00B67DF2">
        <w:rPr>
          <w:rFonts w:ascii="Times New Roman" w:hAnsi="Times New Roman"/>
          <w:sz w:val="28"/>
          <w:szCs w:val="28"/>
          <w:shd w:val="clear" w:color="auto" w:fill="FFFFFF"/>
        </w:rPr>
        <w:t>ов</w:t>
      </w:r>
      <w:proofErr w:type="spellEnd"/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>), содержащи</w:t>
      </w:r>
      <w:r w:rsidR="00B67DF2">
        <w:rPr>
          <w:rFonts w:ascii="Times New Roman" w:hAnsi="Times New Roman"/>
          <w:sz w:val="28"/>
          <w:szCs w:val="28"/>
          <w:shd w:val="clear" w:color="auto" w:fill="FFFFFF"/>
        </w:rPr>
        <w:t>х</w:t>
      </w:r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 xml:space="preserve"> рекламную и иную информацию или указывающи</w:t>
      </w:r>
      <w:r w:rsidR="00B67DF2">
        <w:rPr>
          <w:rFonts w:ascii="Times New Roman" w:hAnsi="Times New Roman"/>
          <w:sz w:val="28"/>
          <w:szCs w:val="28"/>
          <w:shd w:val="clear" w:color="auto" w:fill="FFFFFF"/>
        </w:rPr>
        <w:t>х</w:t>
      </w:r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 xml:space="preserve"> на местонахождение объекта.</w:t>
      </w:r>
    </w:p>
    <w:p w:rsidR="00001BAF" w:rsidRDefault="00001BAF" w:rsidP="00001BAF">
      <w:pPr>
        <w:pStyle w:val="af"/>
        <w:spacing w:after="0" w:line="240" w:lineRule="auto"/>
        <w:ind w:left="0"/>
        <w:jc w:val="center"/>
        <w:rPr>
          <w:rStyle w:val="apple-converted-space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664587" wp14:editId="4786061D">
            <wp:extent cx="2658110" cy="3083560"/>
            <wp:effectExtent l="0" t="0" r="0" b="0"/>
            <wp:docPr id="43" name="Рисунок 43" descr="http://stroi.mos.ru/uploads/user_files/images/viveski/map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stroi.mos.ru/uploads/user_files/images/viveski/map3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6 . Запрещается размещение информационных конструкций на обочинах дорог, стволах деревьев, опорах линий электропередач, дорожных знаках.</w:t>
      </w:r>
    </w:p>
    <w:p w:rsidR="00001BAF" w:rsidRDefault="00001BAF" w:rsidP="00001BAF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312" w:lineRule="atLeast"/>
        <w:ind w:firstLine="720"/>
        <w:jc w:val="both"/>
        <w:rPr>
          <w:b/>
          <w:sz w:val="28"/>
          <w:szCs w:val="28"/>
        </w:rPr>
      </w:pPr>
      <w:r>
        <w:rPr>
          <w:rStyle w:val="af0"/>
          <w:b w:val="0"/>
          <w:sz w:val="28"/>
          <w:szCs w:val="28"/>
        </w:rPr>
        <w:t>7.  Требования к размещению информационных конструкций (вывесок), указанных в пункте 3.4.1.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7.1. Информационные конструкции (вывески), указанные в пункте 3.4.1, размещаются на фасадах, крышах, на (в) витринах или на иных внешних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верхностях зданий, строений, сооружений.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7.2. На внешних поверхностях одного здания, строения, сооружения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ганизация, индивидуальный предприниматель вправе установить не более 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ной информационной конструкции, указанной в пункте 3.4.1, одного из след</w:t>
      </w:r>
      <w:r>
        <w:rPr>
          <w:sz w:val="28"/>
          <w:szCs w:val="28"/>
        </w:rPr>
        <w:t>у</w:t>
      </w:r>
      <w:r>
        <w:rPr>
          <w:sz w:val="28"/>
          <w:szCs w:val="28"/>
        </w:rPr>
        <w:t>ющих типов: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7.2.1. Настенная конструкция (конструкция вывесок располагается пара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лельно к поверхности фасадов объектов и (или) их конструктивных элементов);</w:t>
      </w:r>
    </w:p>
    <w:p w:rsidR="00001BAF" w:rsidRDefault="00001BAF" w:rsidP="00001BAF">
      <w:pPr>
        <w:pStyle w:val="a4"/>
        <w:numPr>
          <w:ilvl w:val="2"/>
          <w:numId w:val="6"/>
        </w:numPr>
        <w:shd w:val="clear" w:color="auto" w:fill="FFFFFF"/>
        <w:tabs>
          <w:tab w:val="left" w:pos="1701"/>
        </w:tabs>
        <w:spacing w:before="0" w:beforeAutospacing="0" w:after="0" w:afterAutospacing="0" w:line="312" w:lineRule="atLeast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Консольная конструкция (конструкция вывесок располагается перпендикулярно к поверхности фасадов объектов и (или) их конструктивных элементов);</w:t>
      </w:r>
    </w:p>
    <w:p w:rsidR="00001BAF" w:rsidRDefault="00001BAF" w:rsidP="00001BAF">
      <w:pPr>
        <w:pStyle w:val="a4"/>
        <w:numPr>
          <w:ilvl w:val="2"/>
          <w:numId w:val="6"/>
        </w:numPr>
        <w:shd w:val="clear" w:color="auto" w:fill="FFFFFF"/>
        <w:tabs>
          <w:tab w:val="left" w:pos="1701"/>
        </w:tabs>
        <w:spacing w:before="0" w:beforeAutospacing="0" w:after="0" w:afterAutospacing="0" w:line="312" w:lineRule="atLeast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Витринная конструкция (конструкция вывесок располагается в витрине, на внешней и (или) с внутренней стороны остекления витрины объе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тов).</w:t>
      </w:r>
    </w:p>
    <w:p w:rsidR="00001BAF" w:rsidRDefault="00001BAF" w:rsidP="00001BA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 Организации, индивидуальные предприниматели, осуществляющие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ятельность по оказанию услуг общественного питания, дополнительно к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формационной конструкции, указанной в пункте 7.2  вправе разместить не 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лее одной информационной конструкции, указанной в пункте 3.4.1, содерж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щей сведения об ассортименте блюд, напитков и иных продуктов питания, предлагаемых при предоставлении ими указанных услуг, в том числе с указ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нием их массы/объема и цены (меню), в виде настенной конструкции.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9. Настенные конструкции, размещаемые на внешних поверхностях зд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ний, строений, сооружений, должны соответствовать следующим требованиям:</w:t>
      </w:r>
    </w:p>
    <w:p w:rsidR="00001BAF" w:rsidRDefault="00001BAF" w:rsidP="00001BAF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color w:val="404040"/>
          <w:sz w:val="28"/>
          <w:szCs w:val="28"/>
        </w:rPr>
        <w:t xml:space="preserve"> 9.1. </w:t>
      </w:r>
      <w:r>
        <w:rPr>
          <w:sz w:val="28"/>
          <w:szCs w:val="28"/>
        </w:rPr>
        <w:t>Настенные конструкции размещаются над входом или окнами (ви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ринами) помещений,  на единой горизонтальной оси с иными настенными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струкциями, установленными в пределах фасада, на уровне </w:t>
      </w:r>
      <w:proofErr w:type="spellStart"/>
      <w:r>
        <w:rPr>
          <w:sz w:val="28"/>
          <w:szCs w:val="28"/>
        </w:rPr>
        <w:t>линииперекрытий</w:t>
      </w:r>
      <w:proofErr w:type="spellEnd"/>
      <w:r>
        <w:rPr>
          <w:sz w:val="28"/>
          <w:szCs w:val="28"/>
        </w:rPr>
        <w:t xml:space="preserve"> между первым и вторым этажами либо ниже указанной линии.</w:t>
      </w:r>
      <w:r>
        <w:rPr>
          <w:color w:val="000000"/>
          <w:sz w:val="28"/>
          <w:szCs w:val="28"/>
          <w:shd w:val="clear" w:color="auto" w:fill="FFFFFF"/>
        </w:rPr>
        <w:t xml:space="preserve"> Расположение вывески должно соответствовать параметрам занимаемого помещения. </w:t>
      </w:r>
    </w:p>
    <w:p w:rsidR="00001BAF" w:rsidRDefault="00001BAF" w:rsidP="00001BAF">
      <w:pPr>
        <w:pStyle w:val="af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A5579B" wp14:editId="111EC3AE">
            <wp:extent cx="5826760" cy="5337810"/>
            <wp:effectExtent l="0" t="0" r="0" b="0"/>
            <wp:docPr id="42" name="Рисунок 42" descr="http://stroi.mos.ru/uploads/user_files/images/viveski/m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stroi.mos.ru/uploads/user_files/images/viveski/map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9.2. Вывески могут состоять из следующих элементов: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информационное поле (текстовая часть);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декоративно-художественные элементы.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Высота декоративно-художественных элементов не должна превышать высоту текстовой части вывески более чем в полтора раза.</w:t>
      </w:r>
    </w:p>
    <w:p w:rsidR="00001BAF" w:rsidRDefault="00001BAF" w:rsidP="00001BAF">
      <w:pPr>
        <w:pStyle w:val="af"/>
        <w:spacing w:after="0" w:line="240" w:lineRule="auto"/>
        <w:ind w:left="0"/>
        <w:jc w:val="center"/>
        <w:rPr>
          <w:rStyle w:val="apple-converted-spac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45B31D" wp14:editId="60F5559F">
            <wp:extent cx="3636645" cy="2785745"/>
            <wp:effectExtent l="0" t="0" r="0" b="0"/>
            <wp:docPr id="41" name="Рисунок 41" descr="http://stroi.mos.ru/uploads/user_files/images/viveski/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stroi.mos.ru/uploads/user_files/images/viveski/map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9.3. Максимальный размер настенных конструкций, размещаемых орг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sz w:val="28"/>
          <w:szCs w:val="28"/>
          <w:shd w:val="clear" w:color="auto" w:fill="FFFFFF"/>
        </w:rPr>
        <w:t>низациями, индивидуальными предпринимателями на внешних поверхностях зданий, строений, сооружений, не должен превышать: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 высоте - </w:t>
      </w:r>
      <w:smartTag w:uri="urn:schemas-microsoft-com:office:smarttags" w:element="metricconverter">
        <w:smartTagPr>
          <w:attr w:name="ProductID" w:val="0,50 м"/>
        </w:smartTagPr>
        <w:r>
          <w:rPr>
            <w:rFonts w:ascii="Times New Roman" w:hAnsi="Times New Roman"/>
            <w:sz w:val="28"/>
            <w:szCs w:val="28"/>
            <w:shd w:val="clear" w:color="auto" w:fill="FFFFFF"/>
          </w:rPr>
          <w:t>0,50 м</w:t>
        </w:r>
      </w:smartTag>
      <w:r>
        <w:rPr>
          <w:rFonts w:ascii="Times New Roman" w:hAnsi="Times New Roman"/>
          <w:sz w:val="28"/>
          <w:szCs w:val="28"/>
          <w:shd w:val="clear" w:color="auto" w:fill="FFFFFF"/>
        </w:rPr>
        <w:t>, за исключением размещения настенной вывески на фризе (фриз - отделка верхней части сооружения в виде сплошной полосы, к</w:t>
      </w: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sz w:val="28"/>
          <w:szCs w:val="28"/>
          <w:shd w:val="clear" w:color="auto" w:fill="FFFFFF"/>
        </w:rPr>
        <w:t>торая часто служит украшением; расположен ниже карниза);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 длине - 70 процентов от длины фасада, соответствующей занимаемым данными организациями, индивидуальными предпринимателями помещениям, но не более </w:t>
      </w:r>
      <w:smartTag w:uri="urn:schemas-microsoft-com:office:smarttags" w:element="metricconverter">
        <w:smartTagPr>
          <w:attr w:name="ProductID" w:val="15 м"/>
        </w:smartTagPr>
        <w:r>
          <w:rPr>
            <w:rFonts w:ascii="Times New Roman" w:hAnsi="Times New Roman"/>
            <w:sz w:val="28"/>
            <w:szCs w:val="28"/>
            <w:shd w:val="clear" w:color="auto" w:fill="FFFFFF"/>
          </w:rPr>
          <w:t>15 м</w:t>
        </w:r>
      </w:smartTag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для единичной конструкции.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  <w:r>
        <w:rPr>
          <w:noProof/>
          <w:color w:val="404040"/>
          <w:sz w:val="28"/>
          <w:szCs w:val="28"/>
        </w:rPr>
        <w:drawing>
          <wp:inline distT="0" distB="0" distL="0" distR="0" wp14:anchorId="3EE298CB" wp14:editId="160C6A08">
            <wp:extent cx="4763135" cy="2402840"/>
            <wp:effectExtent l="0" t="0" r="0" b="0"/>
            <wp:docPr id="40" name="Рисунок 40" descr="http://stroi.mos.ru/uploads/user_files/images/viveski/ma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troi.mos.ru/uploads/user_files/images/viveski/map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9.4.  Максимальный размер информационных конструкций, содержащих сведения об ассортименте блюд, напитков и иных продуктов питания, предл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гаемых при предоставлении ими указанных услуг, в том числе с указанием их массы/объема и цены (меню), не должен превышать: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высоте - </w:t>
      </w:r>
      <w:smartTag w:uri="urn:schemas-microsoft-com:office:smarttags" w:element="metricconverter">
        <w:smartTagPr>
          <w:attr w:name="ProductID" w:val="0,80 м"/>
        </w:smartTagPr>
        <w:r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0,80 м</w:t>
        </w:r>
      </w:smartTag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длине - </w:t>
      </w:r>
      <w:smartTag w:uri="urn:schemas-microsoft-com:office:smarttags" w:element="metricconverter">
        <w:smartTagPr>
          <w:attr w:name="ProductID" w:val="0,60 м"/>
        </w:smartTagPr>
        <w:r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0,60 м</w:t>
        </w:r>
      </w:smartTag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001BAF" w:rsidRDefault="00001BAF" w:rsidP="00001BAF">
      <w:pPr>
        <w:pStyle w:val="af"/>
        <w:spacing w:after="0" w:line="240" w:lineRule="auto"/>
        <w:ind w:left="0"/>
        <w:jc w:val="both"/>
        <w:rPr>
          <w:rStyle w:val="apple-converted-spac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4C76EA" wp14:editId="117AF030">
            <wp:extent cx="4763135" cy="2849245"/>
            <wp:effectExtent l="0" t="0" r="0" b="0"/>
            <wp:docPr id="39" name="Рисунок 39" descr="http://stroi.mos.ru/uploads/user_files/images/viveski/ma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stroi.mos.ru/uploads/user_files/images/viveski/map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9.5. При наличии на фасаде объекта фриза (фриз - отделка верхней части сооружения в виде сплошной полосы, которая часто служит украшен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ем; расположен ниже карниза) настенная конструкция размещается исключ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тельно на фризе, на всю высоту фриза</w:t>
      </w:r>
    </w:p>
    <w:p w:rsidR="00001BAF" w:rsidRDefault="00001BAF" w:rsidP="00001BAF">
      <w:pPr>
        <w:pStyle w:val="af"/>
        <w:spacing w:after="0" w:line="24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</w:p>
    <w:p w:rsidR="00001BAF" w:rsidRDefault="00001BAF" w:rsidP="00001BAF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5D1A9C" wp14:editId="72D29CD9">
            <wp:extent cx="4476115" cy="2849245"/>
            <wp:effectExtent l="0" t="0" r="0" b="0"/>
            <wp:docPr id="38" name="Рисунок 38" descr="http://stroi.mos.ru/uploads/user_files/images/viveski/map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stroi.mos.ru/uploads/user_files/images/viveski/map8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jc w:val="both"/>
        <w:rPr>
          <w:color w:val="404040"/>
          <w:sz w:val="28"/>
          <w:szCs w:val="28"/>
        </w:rPr>
      </w:pP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9.6. При наличии на фасаде объекта козырька настенная конструкция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жет быть размещена на фризе козырька, строго в габаритах указанного фриза.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jc w:val="both"/>
        <w:rPr>
          <w:color w:val="404040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68"/>
        <w:gridCol w:w="3060"/>
        <w:gridCol w:w="2880"/>
      </w:tblGrid>
      <w:tr w:rsidR="00001BAF" w:rsidTr="00001BAF">
        <w:tc>
          <w:tcPr>
            <w:tcW w:w="3168" w:type="dxa"/>
            <w:hideMark/>
          </w:tcPr>
          <w:p w:rsidR="00001BAF" w:rsidRDefault="00001BAF">
            <w:pPr>
              <w:widowControl w:val="0"/>
              <w:rPr>
                <w:rFonts w:ascii="Arial" w:eastAsia="Lucida Sans Unicode" w:hAnsi="Arial"/>
                <w:sz w:val="24"/>
                <w:szCs w:val="24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14D82A4B" wp14:editId="43DB43A8">
                  <wp:extent cx="1871345" cy="4093845"/>
                  <wp:effectExtent l="0" t="0" r="0" b="0"/>
                  <wp:docPr id="37" name="Рисунок 37" descr="http://stroi.mos.ru/uploads/user_files/images/viveski/map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http://stroi.mos.ru/uploads/user_files/images/viveski/map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409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hideMark/>
          </w:tcPr>
          <w:p w:rsidR="00001BAF" w:rsidRDefault="00001BAF">
            <w:pPr>
              <w:pStyle w:val="a4"/>
              <w:widowControl w:val="0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BF57A7" wp14:editId="4092706B">
                  <wp:extent cx="1765300" cy="4370070"/>
                  <wp:effectExtent l="0" t="0" r="0" b="0"/>
                  <wp:docPr id="36" name="Рисунок 36" descr="http://stroi.mos.ru/uploads/user_files/images/viveski/map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://stroi.mos.ru/uploads/user_files/images/viveski/map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437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hideMark/>
          </w:tcPr>
          <w:p w:rsidR="00001BAF" w:rsidRDefault="00001BAF">
            <w:pPr>
              <w:pStyle w:val="a4"/>
              <w:widowControl w:val="0"/>
              <w:spacing w:before="0" w:beforeAutospacing="0" w:after="0" w:afterAutospacing="0"/>
              <w:jc w:val="center"/>
              <w:rPr>
                <w:color w:val="40404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EF8F0A" wp14:editId="1D4F4821">
                  <wp:extent cx="1924685" cy="4210685"/>
                  <wp:effectExtent l="0" t="0" r="0" b="0"/>
                  <wp:docPr id="35" name="Рисунок 35" descr="http://stroi.mos.ru/uploads/user_files/images/viveski/map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http://stroi.mos.ru/uploads/user_files/images/viveski/map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421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jc w:val="both"/>
        <w:rPr>
          <w:color w:val="404040"/>
          <w:sz w:val="28"/>
          <w:szCs w:val="28"/>
        </w:rPr>
      </w:pP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9.7. </w:t>
      </w:r>
      <w:r>
        <w:t> </w:t>
      </w:r>
      <w:r>
        <w:rPr>
          <w:sz w:val="28"/>
          <w:szCs w:val="28"/>
        </w:rPr>
        <w:t xml:space="preserve">Размещение информационных конструкций (вывесок) на крышах зданий, строений, сооружений допускается при условии, если единственным собственником (правообладателем) указанного здания, строения, сооружения является организация, индивидуальный предприниматель, сведения о котором </w:t>
      </w:r>
      <w:r>
        <w:rPr>
          <w:sz w:val="28"/>
          <w:szCs w:val="28"/>
        </w:rPr>
        <w:lastRenderedPageBreak/>
        <w:t>содержатся в данной информационной конструкции и в месте фактического нахождения (месте осуществления деятельности) которого размещается ук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занная информационная конструкция.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крыше одного объекта может быть размещена только одна информ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ционная конструкция.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Информационное поле вывесок, размещаемых на крышах объектов,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полагается параллельно к поверхности фасадов объектов, по отношении к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торым они установлены, выше линии карниза, парапета объекта.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Длина вывесок, устанавливаемых на крыше объекта, не может превышать половину длины фасада, по отношению к которому они размещены.</w:t>
      </w:r>
    </w:p>
    <w:p w:rsidR="00001BAF" w:rsidRDefault="00001BAF" w:rsidP="00001BAF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</w:p>
    <w:p w:rsidR="00001BAF" w:rsidRDefault="00001BAF" w:rsidP="00001BAF">
      <w:pPr>
        <w:pStyle w:val="a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8ED722" wp14:editId="53DFEF38">
            <wp:extent cx="4763135" cy="5039995"/>
            <wp:effectExtent l="0" t="0" r="0" b="0"/>
            <wp:docPr id="34" name="Рисунок 34" descr="http://stroi.mos.ru/uploads/user_files/images/viveski/ma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stroi.mos.ru/uploads/user_files/images/viveski/map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Высота информационных конструкций (вывесок), размещаемых на кр</w:t>
      </w:r>
      <w:r>
        <w:rPr>
          <w:sz w:val="28"/>
          <w:szCs w:val="28"/>
        </w:rPr>
        <w:t>ы</w:t>
      </w:r>
      <w:r>
        <w:rPr>
          <w:sz w:val="28"/>
          <w:szCs w:val="28"/>
        </w:rPr>
        <w:t>шах зданий, строений, сооружений, должна быть: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не более </w:t>
      </w:r>
      <w:smartTag w:uri="urn:schemas-microsoft-com:office:smarttags" w:element="metricconverter">
        <w:smartTagPr>
          <w:attr w:name="ProductID" w:val="0,80 м"/>
        </w:smartTagPr>
        <w:r>
          <w:rPr>
            <w:sz w:val="28"/>
            <w:szCs w:val="28"/>
          </w:rPr>
          <w:t>0,80 м</w:t>
        </w:r>
      </w:smartTag>
      <w:r>
        <w:rPr>
          <w:sz w:val="28"/>
          <w:szCs w:val="28"/>
        </w:rPr>
        <w:t xml:space="preserve"> для 1-2-этажных объектов;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E91634" wp14:editId="1905A115">
            <wp:extent cx="4763135" cy="2519680"/>
            <wp:effectExtent l="0" t="0" r="0" b="0"/>
            <wp:docPr id="33" name="Рисунок 33" descr="http://stroi.mos.ru/uploads/user_files/images/viveski/map1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stroi.mos.ru/uploads/user_files/images/viveski/map18_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/>
        <w:jc w:val="both"/>
        <w:rPr>
          <w:rFonts w:ascii="Times New Roman" w:hAnsi="Times New Roman"/>
          <w:color w:val="40404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б) не более </w:t>
      </w:r>
      <w:smartTag w:uri="urn:schemas-microsoft-com:office:smarttags" w:element="metricconverter">
        <w:smartTagPr>
          <w:attr w:name="ProductID" w:val="1,20 м"/>
        </w:smartTagPr>
        <w:r>
          <w:rPr>
            <w:rFonts w:ascii="Times New Roman" w:hAnsi="Times New Roman"/>
            <w:sz w:val="28"/>
            <w:szCs w:val="28"/>
            <w:shd w:val="clear" w:color="auto" w:fill="FFFFFF"/>
          </w:rPr>
          <w:t>1,20 м</w:t>
        </w:r>
      </w:smartTag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для 3-5-этажных объектов;</w:t>
      </w:r>
    </w:p>
    <w:p w:rsidR="00001BAF" w:rsidRDefault="00001BAF" w:rsidP="00001BAF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017474" wp14:editId="3ADD471B">
            <wp:extent cx="4763135" cy="3689350"/>
            <wp:effectExtent l="0" t="0" r="0" b="0"/>
            <wp:docPr id="32" name="Рисунок 32" descr="http://stroi.mos.ru/uploads/user_files/images/viveski/map1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stroi.mos.ru/uploads/user_files/images/viveski/map18_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9.8. Консольные конструкции располагаются в одной горизонтальной плоскости фасада, у арок, на границах и внешних углах зданий, строений,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оружений в соответствии со следующими требованиями: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расстояние между консольными конструкциями не может быть менее </w:t>
      </w:r>
      <w:smartTag w:uri="urn:schemas-microsoft-com:office:smarttags" w:element="metricconverter">
        <w:smartTagPr>
          <w:attr w:name="ProductID" w:val="10 м"/>
        </w:smartTagPr>
        <w:r>
          <w:rPr>
            <w:sz w:val="28"/>
            <w:szCs w:val="28"/>
          </w:rPr>
          <w:t>10 м</w:t>
        </w:r>
      </w:smartTag>
      <w:r>
        <w:rPr>
          <w:sz w:val="28"/>
          <w:szCs w:val="28"/>
        </w:rPr>
        <w:t>;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расстояние от уровня земли до нижнего края консольной конструкции должно быть не менее </w:t>
      </w:r>
      <w:smartTag w:uri="urn:schemas-microsoft-com:office:smarttags" w:element="metricconverter">
        <w:smartTagPr>
          <w:attr w:name="ProductID" w:val="2,50 м"/>
        </w:smartTagPr>
        <w:r>
          <w:rPr>
            <w:sz w:val="28"/>
            <w:szCs w:val="28"/>
          </w:rPr>
          <w:t>2,50 м</w:t>
        </w:r>
      </w:smartTag>
      <w:r>
        <w:rPr>
          <w:sz w:val="28"/>
          <w:szCs w:val="28"/>
        </w:rPr>
        <w:t>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Консольная конструкция не должна находиться более чем на </w:t>
      </w:r>
      <w:smartTag w:uri="urn:schemas-microsoft-com:office:smarttags" w:element="metricconverter">
        <w:smartTagPr>
          <w:attr w:name="ProductID" w:val="0,20 м"/>
        </w:smartTagPr>
        <w:r>
          <w:rPr>
            <w:sz w:val="28"/>
            <w:szCs w:val="28"/>
          </w:rPr>
          <w:t>0,20 м</w:t>
        </w:r>
      </w:smartTag>
      <w:r>
        <w:rPr>
          <w:sz w:val="28"/>
          <w:szCs w:val="28"/>
        </w:rPr>
        <w:t xml:space="preserve"> от края фасада, а крайняя точка ее лицевой стороны - на расстоянии более чем </w:t>
      </w:r>
      <w:smartTag w:uri="urn:schemas-microsoft-com:office:smarttags" w:element="metricconverter">
        <w:smartTagPr>
          <w:attr w:name="ProductID" w:val="1 м"/>
        </w:smartTagPr>
        <w:r>
          <w:rPr>
            <w:sz w:val="28"/>
            <w:szCs w:val="28"/>
          </w:rPr>
          <w:t>1 м</w:t>
        </w:r>
      </w:smartTag>
      <w:r>
        <w:rPr>
          <w:sz w:val="28"/>
          <w:szCs w:val="28"/>
        </w:rPr>
        <w:t xml:space="preserve"> от плоскости фасада. В высоту консольная конструкция не может превышать </w:t>
      </w:r>
      <w:smartTag w:uri="urn:schemas-microsoft-com:office:smarttags" w:element="metricconverter">
        <w:smartTagPr>
          <w:attr w:name="ProductID" w:val="1 м"/>
        </w:smartTagPr>
        <w:r>
          <w:rPr>
            <w:sz w:val="28"/>
            <w:szCs w:val="28"/>
          </w:rPr>
          <w:t>1 м</w:t>
        </w:r>
      </w:smartTag>
      <w:r>
        <w:rPr>
          <w:sz w:val="28"/>
          <w:szCs w:val="28"/>
        </w:rPr>
        <w:t>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наличии на фасаде объекта настенных конструкций консольные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струкции располагаются с ними на единой горизонтальной оси.</w:t>
      </w:r>
    </w:p>
    <w:p w:rsidR="00001BAF" w:rsidRPr="000B1744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 w:rsidRPr="000B1744">
        <w:rPr>
          <w:sz w:val="28"/>
          <w:szCs w:val="28"/>
        </w:rPr>
        <w:t>10. Размещение информационных конструкций, указанных в пункте 3.4.1, в витринах зданий допускается при отсутствии возможности их размещения на фасаде здания, и осуществляется после рассмотрения на заседании обществе</w:t>
      </w:r>
      <w:r w:rsidRPr="000B1744">
        <w:rPr>
          <w:sz w:val="28"/>
          <w:szCs w:val="28"/>
        </w:rPr>
        <w:t>н</w:t>
      </w:r>
      <w:r w:rsidRPr="000B1744">
        <w:rPr>
          <w:sz w:val="28"/>
          <w:szCs w:val="28"/>
        </w:rPr>
        <w:t>ного градостроительного Совета при главе муниципального образования Ще</w:t>
      </w:r>
      <w:r w:rsidRPr="000B1744">
        <w:rPr>
          <w:sz w:val="28"/>
          <w:szCs w:val="28"/>
        </w:rPr>
        <w:t>р</w:t>
      </w:r>
      <w:r w:rsidRPr="000B1744">
        <w:rPr>
          <w:sz w:val="28"/>
          <w:szCs w:val="28"/>
        </w:rPr>
        <w:t>биновский район. При этом размещение витринных конструкций должно соо</w:t>
      </w:r>
      <w:r w:rsidRPr="000B1744">
        <w:rPr>
          <w:sz w:val="28"/>
          <w:szCs w:val="28"/>
        </w:rPr>
        <w:t>т</w:t>
      </w:r>
      <w:r w:rsidRPr="000B1744">
        <w:rPr>
          <w:sz w:val="28"/>
          <w:szCs w:val="28"/>
        </w:rPr>
        <w:t>ветствовать следующим требованиям: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10.1. Максимальный размер витринных конструкций, размещаемых в витрине, а также с внутренней стороны остекления витрины, не должен прев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шать половины размера остекления витрины по высоте и половины размера остекления витрины по длине.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10.2. При размещении вывески в витрине (с ее внутренней стороны)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стояние от остекления витрины до витринной конструкции должно составлять не менее </w:t>
      </w:r>
      <w:smartTag w:uri="urn:schemas-microsoft-com:office:smarttags" w:element="metricconverter">
        <w:smartTagPr>
          <w:attr w:name="ProductID" w:val="0,15 м"/>
        </w:smartTagPr>
        <w:r>
          <w:rPr>
            <w:sz w:val="28"/>
            <w:szCs w:val="28"/>
          </w:rPr>
          <w:t>0,15 м</w:t>
        </w:r>
      </w:smartTag>
      <w:r>
        <w:rPr>
          <w:sz w:val="28"/>
          <w:szCs w:val="28"/>
        </w:rPr>
        <w:t xml:space="preserve"> 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851"/>
        <w:jc w:val="both"/>
        <w:rPr>
          <w:color w:val="40404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FD9CCA" wp14:editId="7D74E43F">
            <wp:extent cx="5720080" cy="3136900"/>
            <wp:effectExtent l="0" t="0" r="0" b="0"/>
            <wp:docPr id="31" name="Рисунок 31" descr="http://stroi.mos.ru/uploads/user_files/images/viveski/ma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stroi.mos.ru/uploads/user_files/images/viveski/map1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851"/>
        <w:jc w:val="both"/>
        <w:rPr>
          <w:color w:val="404040"/>
          <w:sz w:val="28"/>
          <w:szCs w:val="28"/>
        </w:rPr>
      </w:pP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10.3. Параметры (размеры) вывески, размещаемой на внешней стороне витрины, не должны превышать в высоту </w:t>
      </w:r>
      <w:smartTag w:uri="urn:schemas-microsoft-com:office:smarttags" w:element="metricconverter">
        <w:smartTagPr>
          <w:attr w:name="ProductID" w:val="0,40 м"/>
        </w:smartTagPr>
        <w:r>
          <w:rPr>
            <w:sz w:val="28"/>
            <w:szCs w:val="28"/>
          </w:rPr>
          <w:t>0,40 м</w:t>
        </w:r>
      </w:smartTag>
      <w:r>
        <w:rPr>
          <w:sz w:val="28"/>
          <w:szCs w:val="28"/>
        </w:rPr>
        <w:t>, в длину - длину остекления витрины.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center"/>
        <w:rPr>
          <w:color w:val="404040"/>
          <w:sz w:val="28"/>
          <w:szCs w:val="28"/>
        </w:rPr>
      </w:pPr>
      <w:r>
        <w:rPr>
          <w:noProof/>
          <w:color w:val="404040"/>
          <w:sz w:val="28"/>
          <w:szCs w:val="28"/>
        </w:rPr>
        <w:drawing>
          <wp:inline distT="0" distB="0" distL="0" distR="0" wp14:anchorId="08653030" wp14:editId="2CF6591C">
            <wp:extent cx="4029710" cy="2296795"/>
            <wp:effectExtent l="0" t="0" r="0" b="0"/>
            <wp:docPr id="30" name="Рисунок 30" descr="http://stroi.mos.ru/uploads/user_files/images/viveski/ma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://stroi.mos.ru/uploads/user_files/images/viveski/map1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EF6F36">
      <w:pPr>
        <w:pStyle w:val="a4"/>
        <w:shd w:val="clear" w:color="auto" w:fill="FFFFFF"/>
        <w:spacing w:before="0" w:beforeAutospacing="0" w:after="0" w:afterAutospacing="0" w:line="31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10.4. Информационные конструкции (вывески), размещенные на внешней стороне витрины, не должны выходить за плоскость фасада объекта.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C55F71" wp14:editId="0BEB247B">
            <wp:extent cx="3923665" cy="2658110"/>
            <wp:effectExtent l="0" t="0" r="0" b="0"/>
            <wp:docPr id="29" name="Рисунок 29" descr="вста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ставочк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EF6F36">
      <w:pPr>
        <w:pStyle w:val="a4"/>
        <w:shd w:val="clear" w:color="auto" w:fill="FFFFFF"/>
        <w:spacing w:before="0" w:beforeAutospacing="0" w:after="0" w:afterAutospacing="0" w:line="31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10.5. Непосредственно на остеклении витрины допускается размещение информационной конструкции (вывески), предусмотренной пунктом 3.4.1, в виде отдельных букв и декоративных элементов. При этом максимальный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мер букв вывески, размещаемой на остеклении витрины, не должен превышать в высоту </w:t>
      </w:r>
      <w:smartTag w:uri="urn:schemas-microsoft-com:office:smarttags" w:element="metricconverter">
        <w:smartTagPr>
          <w:attr w:name="ProductID" w:val="0,15 м"/>
        </w:smartTagPr>
        <w:r>
          <w:rPr>
            <w:sz w:val="28"/>
            <w:szCs w:val="28"/>
          </w:rPr>
          <w:t>0,15 м</w:t>
        </w:r>
      </w:smartTag>
      <w:r>
        <w:rPr>
          <w:sz w:val="28"/>
          <w:szCs w:val="28"/>
        </w:rPr>
        <w:t>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left="480"/>
        <w:jc w:val="center"/>
        <w:rPr>
          <w:color w:val="404040"/>
          <w:sz w:val="28"/>
          <w:szCs w:val="28"/>
        </w:rPr>
      </w:pPr>
      <w:r>
        <w:rPr>
          <w:noProof/>
          <w:color w:val="404040"/>
          <w:sz w:val="28"/>
          <w:szCs w:val="28"/>
        </w:rPr>
        <w:drawing>
          <wp:inline distT="0" distB="0" distL="0" distR="0" wp14:anchorId="56E33F87" wp14:editId="6708FB64">
            <wp:extent cx="4253230" cy="2689860"/>
            <wp:effectExtent l="0" t="0" r="0" b="0"/>
            <wp:docPr id="28" name="Рисунок 28" descr="http://stroi.mos.ru/uploads/user_files/images/viveski/ma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stroi.mos.ru/uploads/user_files/images/viveski/map1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rStyle w:val="af0"/>
          <w:b w:val="0"/>
          <w:sz w:val="28"/>
          <w:szCs w:val="28"/>
        </w:rPr>
        <w:t xml:space="preserve">11. К размещению информационных конструкций (вывесок), указанных в пункте 3.4.2, в соответствии с Законом Российской Федерации от 7 февраля </w:t>
      </w:r>
      <w:smartTag w:uri="urn:schemas-microsoft-com:office:smarttags" w:element="metricconverter">
        <w:smartTagPr>
          <w:attr w:name="ProductID" w:val="1992 г"/>
        </w:smartTagPr>
        <w:r w:rsidRPr="00EF6F36">
          <w:rPr>
            <w:rStyle w:val="af0"/>
            <w:b w:val="0"/>
            <w:sz w:val="28"/>
            <w:szCs w:val="28"/>
          </w:rPr>
          <w:t>1992 г</w:t>
        </w:r>
      </w:smartTag>
      <w:r w:rsidRPr="00EF6F36">
        <w:rPr>
          <w:rStyle w:val="af0"/>
          <w:b w:val="0"/>
          <w:sz w:val="28"/>
          <w:szCs w:val="28"/>
        </w:rPr>
        <w:t>. № 2300-1 «О защите прав потребителей» предъявляются следующие требования:</w:t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sz w:val="28"/>
          <w:szCs w:val="28"/>
        </w:rPr>
        <w:t>11.1. Информационные конструкции (вывески), указанные в пункте 3.4.2, размещаются на доступном для обозрения месте плоских участков фасада, св</w:t>
      </w:r>
      <w:r w:rsidRPr="00EF6F36">
        <w:rPr>
          <w:sz w:val="28"/>
          <w:szCs w:val="28"/>
        </w:rPr>
        <w:t>о</w:t>
      </w:r>
      <w:r w:rsidRPr="00EF6F36">
        <w:rPr>
          <w:sz w:val="28"/>
          <w:szCs w:val="28"/>
        </w:rPr>
        <w:t>бодных от архитектурных элементов, непосредственно у входа (справа или сл</w:t>
      </w:r>
      <w:r w:rsidRPr="00EF6F36">
        <w:rPr>
          <w:sz w:val="28"/>
          <w:szCs w:val="28"/>
        </w:rPr>
        <w:t>е</w:t>
      </w:r>
      <w:r w:rsidRPr="00EF6F36">
        <w:rPr>
          <w:sz w:val="28"/>
          <w:szCs w:val="28"/>
        </w:rPr>
        <w:t>ва) в здание, строение, сооружение или помещение или на входных дверях в помещение, в котором фактически находится (осуществляет деятельность) о</w:t>
      </w:r>
      <w:r w:rsidRPr="00EF6F36">
        <w:rPr>
          <w:sz w:val="28"/>
          <w:szCs w:val="28"/>
        </w:rPr>
        <w:t>р</w:t>
      </w:r>
      <w:r w:rsidRPr="00EF6F36">
        <w:rPr>
          <w:sz w:val="28"/>
          <w:szCs w:val="28"/>
        </w:rPr>
        <w:t>ганизация или индивидуальный предприниматель, сведения о котором соде</w:t>
      </w:r>
      <w:r w:rsidRPr="00EF6F36">
        <w:rPr>
          <w:sz w:val="28"/>
          <w:szCs w:val="28"/>
        </w:rPr>
        <w:t>р</w:t>
      </w:r>
      <w:r w:rsidRPr="00EF6F36">
        <w:rPr>
          <w:sz w:val="28"/>
          <w:szCs w:val="28"/>
        </w:rPr>
        <w:t>жатся в данной информационной конструкции.</w:t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sz w:val="28"/>
          <w:szCs w:val="28"/>
        </w:rPr>
        <w:lastRenderedPageBreak/>
        <w:t>11.2. Для одной организации, индивидуального предпринимателя на о</w:t>
      </w:r>
      <w:r w:rsidRPr="00EF6F36">
        <w:rPr>
          <w:sz w:val="28"/>
          <w:szCs w:val="28"/>
        </w:rPr>
        <w:t>д</w:t>
      </w:r>
      <w:r w:rsidRPr="00EF6F36">
        <w:rPr>
          <w:sz w:val="28"/>
          <w:szCs w:val="28"/>
        </w:rPr>
        <w:t>ном объекте может быть установлена одна информационная конструкция (в</w:t>
      </w:r>
      <w:r w:rsidRPr="00EF6F36">
        <w:rPr>
          <w:sz w:val="28"/>
          <w:szCs w:val="28"/>
        </w:rPr>
        <w:t>ы</w:t>
      </w:r>
      <w:r w:rsidRPr="00EF6F36">
        <w:rPr>
          <w:sz w:val="28"/>
          <w:szCs w:val="28"/>
        </w:rPr>
        <w:t>веска), указанная в пункте 3.4.2.</w:t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sz w:val="28"/>
          <w:szCs w:val="28"/>
        </w:rPr>
        <w:t xml:space="preserve">11.3. Расстояние от уровня земли (пола входной группы) до верхнего края информационной конструкции (вывески) не должно превышать </w:t>
      </w:r>
      <w:smartTag w:uri="urn:schemas-microsoft-com:office:smarttags" w:element="metricconverter">
        <w:smartTagPr>
          <w:attr w:name="ProductID" w:val="2 м"/>
        </w:smartTagPr>
        <w:r w:rsidRPr="00EF6F36">
          <w:rPr>
            <w:sz w:val="28"/>
            <w:szCs w:val="28"/>
          </w:rPr>
          <w:t>2 м</w:t>
        </w:r>
      </w:smartTag>
      <w:r w:rsidRPr="00EF6F36">
        <w:rPr>
          <w:sz w:val="28"/>
          <w:szCs w:val="28"/>
        </w:rPr>
        <w:t>.</w:t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sz w:val="28"/>
          <w:szCs w:val="28"/>
        </w:rPr>
        <w:t>11.4. Вывеска размещается на единой горизонтальной оси с иными анал</w:t>
      </w:r>
      <w:r w:rsidRPr="00EF6F36">
        <w:rPr>
          <w:sz w:val="28"/>
          <w:szCs w:val="28"/>
        </w:rPr>
        <w:t>о</w:t>
      </w:r>
      <w:r w:rsidRPr="00EF6F36">
        <w:rPr>
          <w:sz w:val="28"/>
          <w:szCs w:val="28"/>
        </w:rPr>
        <w:t>гичными информационными конструкциями в пределах плоскости фасада.</w:t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sz w:val="28"/>
          <w:szCs w:val="28"/>
        </w:rPr>
        <w:t>11.5. Информационная конструкция (вывеска), указанная в пункте 3.4.2, состоит из информационного поля (текстовой части).</w:t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sz w:val="28"/>
          <w:szCs w:val="28"/>
        </w:rPr>
        <w:t>Допустимый размер вывески составляет:</w:t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sz w:val="28"/>
          <w:szCs w:val="28"/>
        </w:rPr>
        <w:t xml:space="preserve">не более </w:t>
      </w:r>
      <w:smartTag w:uri="urn:schemas-microsoft-com:office:smarttags" w:element="metricconverter">
        <w:smartTagPr>
          <w:attr w:name="ProductID" w:val="0,60 м"/>
        </w:smartTagPr>
        <w:r w:rsidRPr="00EF6F36">
          <w:rPr>
            <w:sz w:val="28"/>
            <w:szCs w:val="28"/>
          </w:rPr>
          <w:t>0,60 м</w:t>
        </w:r>
      </w:smartTag>
      <w:r w:rsidRPr="00EF6F36">
        <w:rPr>
          <w:sz w:val="28"/>
          <w:szCs w:val="28"/>
        </w:rPr>
        <w:t xml:space="preserve"> по длине;</w:t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sz w:val="28"/>
          <w:szCs w:val="28"/>
        </w:rPr>
        <w:t xml:space="preserve">не более </w:t>
      </w:r>
      <w:smartTag w:uri="urn:schemas-microsoft-com:office:smarttags" w:element="metricconverter">
        <w:smartTagPr>
          <w:attr w:name="ProductID" w:val="0,40 м"/>
        </w:smartTagPr>
        <w:r w:rsidRPr="00EF6F36">
          <w:rPr>
            <w:sz w:val="28"/>
            <w:szCs w:val="28"/>
          </w:rPr>
          <w:t>0,40 м</w:t>
        </w:r>
      </w:smartTag>
      <w:r w:rsidRPr="00EF6F36">
        <w:rPr>
          <w:sz w:val="28"/>
          <w:szCs w:val="28"/>
        </w:rPr>
        <w:t xml:space="preserve"> по высоте.</w:t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sz w:val="28"/>
          <w:szCs w:val="28"/>
        </w:rPr>
        <w:t xml:space="preserve">При этом высота букв, знаков, размещаемых на данной информационной конструкции (вывеске), не должна превышать </w:t>
      </w:r>
      <w:smartTag w:uri="urn:schemas-microsoft-com:office:smarttags" w:element="metricconverter">
        <w:smartTagPr>
          <w:attr w:name="ProductID" w:val="0,10 м"/>
        </w:smartTagPr>
        <w:r w:rsidRPr="00EF6F36">
          <w:rPr>
            <w:sz w:val="28"/>
            <w:szCs w:val="28"/>
          </w:rPr>
          <w:t>0,10 м</w:t>
        </w:r>
      </w:smartTag>
      <w:r w:rsidRPr="00EF6F36">
        <w:rPr>
          <w:sz w:val="28"/>
          <w:szCs w:val="28"/>
        </w:rPr>
        <w:t>.</w:t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sz w:val="28"/>
          <w:szCs w:val="28"/>
        </w:rPr>
        <w:t>11.6. В случае размещения в одном объекте нескольких организаций, и</w:t>
      </w:r>
      <w:r w:rsidRPr="00EF6F36">
        <w:rPr>
          <w:sz w:val="28"/>
          <w:szCs w:val="28"/>
        </w:rPr>
        <w:t>н</w:t>
      </w:r>
      <w:r w:rsidRPr="00EF6F36">
        <w:rPr>
          <w:sz w:val="28"/>
          <w:szCs w:val="28"/>
        </w:rPr>
        <w:t>дивидуальных предпринимателей общая площадь информационных констру</w:t>
      </w:r>
      <w:r w:rsidRPr="00EF6F36">
        <w:rPr>
          <w:sz w:val="28"/>
          <w:szCs w:val="28"/>
        </w:rPr>
        <w:t>к</w:t>
      </w:r>
      <w:r w:rsidRPr="00EF6F36">
        <w:rPr>
          <w:sz w:val="28"/>
          <w:szCs w:val="28"/>
        </w:rPr>
        <w:t xml:space="preserve">ций (вывесок), указанных в пункте 3.4.2, устанавливаемых на фасадах объекта перед одним входом, не должна превышать </w:t>
      </w:r>
      <w:smartTag w:uri="urn:schemas-microsoft-com:office:smarttags" w:element="metricconverter">
        <w:smartTagPr>
          <w:attr w:name="ProductID" w:val="2 кв. м"/>
        </w:smartTagPr>
        <w:r w:rsidRPr="00EF6F36">
          <w:rPr>
            <w:sz w:val="28"/>
            <w:szCs w:val="28"/>
          </w:rPr>
          <w:t>2 кв. м</w:t>
        </w:r>
      </w:smartTag>
      <w:r w:rsidRPr="00EF6F36">
        <w:rPr>
          <w:sz w:val="28"/>
          <w:szCs w:val="28"/>
        </w:rPr>
        <w:t>.</w:t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sz w:val="28"/>
          <w:szCs w:val="28"/>
        </w:rPr>
        <w:t>При этом параметры (размеры) вывесок, размещаемых перед одним вх</w:t>
      </w:r>
      <w:r w:rsidRPr="00EF6F36">
        <w:rPr>
          <w:sz w:val="28"/>
          <w:szCs w:val="28"/>
        </w:rPr>
        <w:t>о</w:t>
      </w:r>
      <w:r w:rsidRPr="00EF6F36">
        <w:rPr>
          <w:sz w:val="28"/>
          <w:szCs w:val="28"/>
        </w:rPr>
        <w:t xml:space="preserve">дом, должны быть идентичными и не превышать размеры, установленные в пункте 11.5, а расстояние от уровня земли (пола входной группы) до верхнего края информационной конструкции, расположенной на наиболее высоком уровне, не должно превышать </w:t>
      </w:r>
      <w:smartTag w:uri="urn:schemas-microsoft-com:office:smarttags" w:element="metricconverter">
        <w:smartTagPr>
          <w:attr w:name="ProductID" w:val="2 м"/>
        </w:smartTagPr>
        <w:r w:rsidRPr="00EF6F36">
          <w:rPr>
            <w:sz w:val="28"/>
            <w:szCs w:val="28"/>
          </w:rPr>
          <w:t>2 м</w:t>
        </w:r>
      </w:smartTag>
      <w:r w:rsidRPr="00EF6F36">
        <w:rPr>
          <w:sz w:val="28"/>
          <w:szCs w:val="28"/>
        </w:rPr>
        <w:t>.</w:t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sz w:val="28"/>
          <w:szCs w:val="28"/>
        </w:rPr>
        <w:t>11.7. Информационные конструкции (вывески), указанные в пункте 3.4., могут быть размещены на остеклении витрины методом нанесения трафаретной печати.</w:t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sz w:val="28"/>
          <w:szCs w:val="28"/>
        </w:rPr>
        <w:t xml:space="preserve">При этом размеры указанных вывесок не могут превышать </w:t>
      </w:r>
      <w:smartTag w:uri="urn:schemas-microsoft-com:office:smarttags" w:element="metricconverter">
        <w:smartTagPr>
          <w:attr w:name="ProductID" w:val="0,30 м"/>
        </w:smartTagPr>
        <w:r w:rsidRPr="00EF6F36">
          <w:rPr>
            <w:sz w:val="28"/>
            <w:szCs w:val="28"/>
          </w:rPr>
          <w:t>0,30 м</w:t>
        </w:r>
      </w:smartTag>
      <w:r w:rsidRPr="00EF6F36">
        <w:rPr>
          <w:sz w:val="28"/>
          <w:szCs w:val="28"/>
        </w:rPr>
        <w:t xml:space="preserve"> - по длине и </w:t>
      </w:r>
      <w:smartTag w:uri="urn:schemas-microsoft-com:office:smarttags" w:element="metricconverter">
        <w:smartTagPr>
          <w:attr w:name="ProductID" w:val="0,20 м"/>
        </w:smartTagPr>
        <w:r w:rsidRPr="00EF6F36">
          <w:rPr>
            <w:sz w:val="28"/>
            <w:szCs w:val="28"/>
          </w:rPr>
          <w:t>0,20 м</w:t>
        </w:r>
      </w:smartTag>
      <w:r w:rsidRPr="00EF6F36">
        <w:rPr>
          <w:sz w:val="28"/>
          <w:szCs w:val="28"/>
        </w:rPr>
        <w:t xml:space="preserve"> - по высоте.</w:t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sz w:val="28"/>
          <w:szCs w:val="28"/>
        </w:rPr>
        <w:t>Размещение на остеклении витрин нескольких вывесок, в случае разм</w:t>
      </w:r>
      <w:r w:rsidRPr="00EF6F36">
        <w:rPr>
          <w:sz w:val="28"/>
          <w:szCs w:val="28"/>
        </w:rPr>
        <w:t>е</w:t>
      </w:r>
      <w:r w:rsidRPr="00EF6F36">
        <w:rPr>
          <w:sz w:val="28"/>
          <w:szCs w:val="28"/>
        </w:rPr>
        <w:t>щения в одном объекте нескольких организаций, индивидуальных предприн</w:t>
      </w:r>
      <w:r w:rsidRPr="00EF6F36">
        <w:rPr>
          <w:sz w:val="28"/>
          <w:szCs w:val="28"/>
        </w:rPr>
        <w:t>и</w:t>
      </w:r>
      <w:r w:rsidRPr="00EF6F36">
        <w:rPr>
          <w:sz w:val="28"/>
          <w:szCs w:val="28"/>
        </w:rPr>
        <w:t xml:space="preserve">мателей, допускается при условии наличия между ними расстояния не менее </w:t>
      </w:r>
      <w:smartTag w:uri="urn:schemas-microsoft-com:office:smarttags" w:element="metricconverter">
        <w:smartTagPr>
          <w:attr w:name="ProductID" w:val="0,15 м"/>
        </w:smartTagPr>
        <w:r w:rsidRPr="00EF6F36">
          <w:rPr>
            <w:sz w:val="28"/>
            <w:szCs w:val="28"/>
          </w:rPr>
          <w:t>0,15 м</w:t>
        </w:r>
      </w:smartTag>
      <w:r w:rsidRPr="00EF6F36">
        <w:rPr>
          <w:sz w:val="28"/>
          <w:szCs w:val="28"/>
        </w:rPr>
        <w:t xml:space="preserve"> и общего количества указанных вывесок - не более четырех.</w:t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sz w:val="28"/>
          <w:szCs w:val="28"/>
        </w:rPr>
        <w:t>11.8. Размещение информационных конструкций (вывесок), указанных в пункте 3.4.2, на оконных проемах не допускается.</w:t>
      </w:r>
    </w:p>
    <w:p w:rsidR="00001BAF" w:rsidRPr="00EF6F36" w:rsidRDefault="00001BAF" w:rsidP="00EF6F3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6F36">
        <w:rPr>
          <w:sz w:val="28"/>
          <w:szCs w:val="28"/>
        </w:rPr>
        <w:t>11.9. Информационные конструкции (вывески), указанные в пункте 3.4.2, могут иметь внутреннюю подсветку.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12. Максимальная площадь всех вывесок на одном здании, строении, с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оружении не может превышать: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10% от общей площади фасада здания, в случае если площадь такого ф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сада менее 100 </w:t>
      </w:r>
      <w:proofErr w:type="spellStart"/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кв.м</w:t>
      </w:r>
      <w:proofErr w:type="spellEnd"/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.;</w:t>
      </w:r>
      <w:r w:rsidRPr="00EF6F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5% от общей площади фасада здания, строения, сооружения, в случае е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ли площадь такого фасада составляет более 100 </w:t>
      </w:r>
      <w:proofErr w:type="spellStart"/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кв.м</w:t>
      </w:r>
      <w:proofErr w:type="spellEnd"/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EF6F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001BAF" w:rsidRPr="00EF6F36" w:rsidRDefault="00001BAF" w:rsidP="00EF6F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13. </w:t>
      </w:r>
      <w:r w:rsidRPr="00EF6F36">
        <w:rPr>
          <w:rFonts w:ascii="Times New Roman" w:eastAsia="Times New Roman" w:hAnsi="Times New Roman" w:cs="Times New Roman"/>
          <w:sz w:val="28"/>
          <w:szCs w:val="28"/>
        </w:rPr>
        <w:t>Рекомендуется формировать группы навигационных вывесок в ед</w:t>
      </w:r>
      <w:r w:rsidRPr="00EF6F3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F6F36">
        <w:rPr>
          <w:rFonts w:ascii="Times New Roman" w:eastAsia="Times New Roman" w:hAnsi="Times New Roman" w:cs="Times New Roman"/>
          <w:sz w:val="28"/>
          <w:szCs w:val="28"/>
        </w:rPr>
        <w:t>ном формате, имеющем четкие границы, структуру и стилистику наполнения, в соответствии с архитектурным обликом здания.</w:t>
      </w:r>
    </w:p>
    <w:p w:rsidR="00001BAF" w:rsidRPr="00EF6F36" w:rsidRDefault="00001BAF" w:rsidP="00EF6F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pple-converted-space"/>
          <w:rFonts w:ascii="Times New Roman" w:eastAsia="Lucida Sans Unicode" w:hAnsi="Times New Roman" w:cs="Times New Roman"/>
          <w:sz w:val="28"/>
          <w:szCs w:val="28"/>
          <w:shd w:val="clear" w:color="auto" w:fill="FFFFFF"/>
          <w:lang w:eastAsia="ar-SA"/>
        </w:rPr>
      </w:pPr>
      <w:r w:rsidRPr="00EF6F36">
        <w:rPr>
          <w:rFonts w:ascii="Times New Roman" w:hAnsi="Times New Roman" w:cs="Times New Roman"/>
          <w:sz w:val="28"/>
          <w:szCs w:val="28"/>
        </w:rPr>
        <w:lastRenderedPageBreak/>
        <w:t>Навигационные вывески располагаются на уровне глаз в границах гор</w:t>
      </w:r>
      <w:r w:rsidRPr="00EF6F36">
        <w:rPr>
          <w:rFonts w:ascii="Times New Roman" w:hAnsi="Times New Roman" w:cs="Times New Roman"/>
          <w:sz w:val="28"/>
          <w:szCs w:val="28"/>
        </w:rPr>
        <w:t>и</w:t>
      </w:r>
      <w:r w:rsidRPr="00EF6F36">
        <w:rPr>
          <w:rFonts w:ascii="Times New Roman" w:hAnsi="Times New Roman" w:cs="Times New Roman"/>
          <w:sz w:val="28"/>
          <w:szCs w:val="28"/>
        </w:rPr>
        <w:t xml:space="preserve">зонтальных осей, задаваемых дверными проемами, на уровне не менее чем </w:t>
      </w:r>
      <w:smartTag w:uri="urn:schemas-microsoft-com:office:smarttags" w:element="metricconverter">
        <w:smartTagPr>
          <w:attr w:name="ProductID" w:val="0,5 метра"/>
        </w:smartTagPr>
        <w:r w:rsidRPr="00EF6F36">
          <w:rPr>
            <w:rFonts w:ascii="Times New Roman" w:hAnsi="Times New Roman" w:cs="Times New Roman"/>
            <w:sz w:val="28"/>
            <w:szCs w:val="28"/>
          </w:rPr>
          <w:t>0,5 метра</w:t>
        </w:r>
      </w:smartTag>
      <w:r w:rsidRPr="00EF6F36">
        <w:rPr>
          <w:rFonts w:ascii="Times New Roman" w:hAnsi="Times New Roman" w:cs="Times New Roman"/>
          <w:sz w:val="28"/>
          <w:szCs w:val="28"/>
        </w:rPr>
        <w:t xml:space="preserve"> от основания фасада.</w:t>
      </w:r>
      <w:r w:rsidRPr="00EF6F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001BAF" w:rsidRPr="00EF6F36" w:rsidRDefault="00001BAF" w:rsidP="00EF6F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14. На вывесках, </w:t>
      </w:r>
      <w:r w:rsidRPr="00EF6F36">
        <w:rPr>
          <w:rFonts w:ascii="Times New Roman" w:hAnsi="Times New Roman" w:cs="Times New Roman"/>
          <w:sz w:val="28"/>
          <w:szCs w:val="28"/>
        </w:rPr>
        <w:t xml:space="preserve">указанных в пункте 3.4.1, не допускается размещение контактных данных </w:t>
      </w:r>
      <w:r w:rsidRPr="00EF6F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организации, индивидуального предпринимателя (номер телефона, адрес электронной почты). </w:t>
      </w:r>
    </w:p>
    <w:p w:rsidR="00001BAF" w:rsidRPr="00EF6F36" w:rsidRDefault="00001BAF" w:rsidP="00EF6F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15. </w:t>
      </w:r>
      <w:r w:rsidRPr="00EF6F36">
        <w:rPr>
          <w:rFonts w:ascii="Times New Roman" w:hAnsi="Times New Roman" w:cs="Times New Roman"/>
          <w:sz w:val="28"/>
          <w:szCs w:val="28"/>
        </w:rPr>
        <w:t>Главный принцип при выборе цвета для вывески: вывеска не должна нарушать цветовой цельности фасада.</w:t>
      </w:r>
    </w:p>
    <w:p w:rsidR="00001BAF" w:rsidRPr="00EF6F36" w:rsidRDefault="00001BAF" w:rsidP="00EF6F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Для вывесок, указанных в пункте 3.4.1, без подложки универсальна ахр</w:t>
      </w:r>
      <w:r w:rsidRPr="00EF6F36">
        <w:rPr>
          <w:rFonts w:ascii="Times New Roman" w:hAnsi="Times New Roman" w:cs="Times New Roman"/>
          <w:sz w:val="28"/>
          <w:szCs w:val="28"/>
        </w:rPr>
        <w:t>о</w:t>
      </w:r>
      <w:r w:rsidRPr="00EF6F36">
        <w:rPr>
          <w:rFonts w:ascii="Times New Roman" w:hAnsi="Times New Roman" w:cs="Times New Roman"/>
          <w:sz w:val="28"/>
          <w:szCs w:val="28"/>
        </w:rPr>
        <w:t>матическая цветовая гамма (черный, серый, белый цвета), она может прим</w:t>
      </w:r>
      <w:r w:rsidRPr="00EF6F36">
        <w:rPr>
          <w:rFonts w:ascii="Times New Roman" w:hAnsi="Times New Roman" w:cs="Times New Roman"/>
          <w:sz w:val="28"/>
          <w:szCs w:val="28"/>
        </w:rPr>
        <w:t>е</w:t>
      </w:r>
      <w:r w:rsidRPr="00EF6F36">
        <w:rPr>
          <w:rFonts w:ascii="Times New Roman" w:hAnsi="Times New Roman" w:cs="Times New Roman"/>
          <w:sz w:val="28"/>
          <w:szCs w:val="28"/>
        </w:rPr>
        <w:t xml:space="preserve">няться на зданиях любого цвета. </w:t>
      </w:r>
    </w:p>
    <w:p w:rsidR="00001BAF" w:rsidRPr="00EF6F36" w:rsidRDefault="00001BAF" w:rsidP="00EF6F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Допускается использовать любые цвета вывесок без подложки, при выб</w:t>
      </w:r>
      <w:r w:rsidRPr="00EF6F36">
        <w:rPr>
          <w:rFonts w:ascii="Times New Roman" w:hAnsi="Times New Roman" w:cs="Times New Roman"/>
          <w:sz w:val="28"/>
          <w:szCs w:val="28"/>
        </w:rPr>
        <w:t>о</w:t>
      </w:r>
      <w:r w:rsidRPr="00EF6F36">
        <w:rPr>
          <w:rFonts w:ascii="Times New Roman" w:hAnsi="Times New Roman" w:cs="Times New Roman"/>
          <w:sz w:val="28"/>
          <w:szCs w:val="28"/>
        </w:rPr>
        <w:t>ре цвета вывески всегда можно использовать оттенок цвета здания. На фасаде темных оттенков рекомендуется размещать светлые буквы, на фасаде светлых оттенков — темные.</w:t>
      </w:r>
    </w:p>
    <w:p w:rsidR="00001BAF" w:rsidRPr="00EF6F36" w:rsidRDefault="00001BAF" w:rsidP="00EF6F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Для вывесок, указанных в пункте 3.4.1, на подложке необходимо испол</w:t>
      </w:r>
      <w:r w:rsidRPr="00EF6F36">
        <w:rPr>
          <w:rFonts w:ascii="Times New Roman" w:hAnsi="Times New Roman" w:cs="Times New Roman"/>
          <w:sz w:val="28"/>
          <w:szCs w:val="28"/>
        </w:rPr>
        <w:t>ь</w:t>
      </w:r>
      <w:r w:rsidRPr="00EF6F36">
        <w:rPr>
          <w:rFonts w:ascii="Times New Roman" w:hAnsi="Times New Roman" w:cs="Times New Roman"/>
          <w:sz w:val="28"/>
          <w:szCs w:val="28"/>
        </w:rPr>
        <w:t>зовать цвет фасада либо использовать единый сдержанный цвет для подложек всех вывесок. Не допускается использование графических символов, фигур, р</w:t>
      </w:r>
      <w:r w:rsidRPr="00EF6F36">
        <w:rPr>
          <w:rFonts w:ascii="Times New Roman" w:hAnsi="Times New Roman" w:cs="Times New Roman"/>
          <w:sz w:val="28"/>
          <w:szCs w:val="28"/>
        </w:rPr>
        <w:t>и</w:t>
      </w:r>
      <w:r w:rsidRPr="00EF6F36">
        <w:rPr>
          <w:rFonts w:ascii="Times New Roman" w:hAnsi="Times New Roman" w:cs="Times New Roman"/>
          <w:sz w:val="28"/>
          <w:szCs w:val="28"/>
        </w:rPr>
        <w:t xml:space="preserve">сунков и иных изображений, которые не являются </w:t>
      </w:r>
      <w:r w:rsidRPr="00EF6F36">
        <w:rPr>
          <w:rFonts w:ascii="Times New Roman" w:hAnsi="Times New Roman" w:cs="Times New Roman"/>
          <w:sz w:val="28"/>
          <w:szCs w:val="28"/>
          <w:shd w:val="clear" w:color="auto" w:fill="FFFFFF"/>
        </w:rPr>
        <w:t>коммерческим обозначен</w:t>
      </w:r>
      <w:r w:rsidRPr="00EF6F3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EF6F36">
        <w:rPr>
          <w:rFonts w:ascii="Times New Roman" w:hAnsi="Times New Roman" w:cs="Times New Roman"/>
          <w:sz w:val="28"/>
          <w:szCs w:val="28"/>
          <w:shd w:val="clear" w:color="auto" w:fill="FFFFFF"/>
        </w:rPr>
        <w:t>ем, изображением товарного знака, знака обслуживания</w:t>
      </w:r>
      <w:r w:rsidRPr="00EF6F36">
        <w:rPr>
          <w:rFonts w:ascii="Times New Roman" w:hAnsi="Times New Roman" w:cs="Times New Roman"/>
          <w:sz w:val="28"/>
          <w:szCs w:val="28"/>
        </w:rPr>
        <w:t>. На данном слайде п</w:t>
      </w:r>
      <w:r w:rsidRPr="00EF6F36">
        <w:rPr>
          <w:rFonts w:ascii="Times New Roman" w:hAnsi="Times New Roman" w:cs="Times New Roman"/>
          <w:sz w:val="28"/>
          <w:szCs w:val="28"/>
        </w:rPr>
        <w:t>о</w:t>
      </w:r>
      <w:r w:rsidRPr="00EF6F36">
        <w:rPr>
          <w:rFonts w:ascii="Times New Roman" w:hAnsi="Times New Roman" w:cs="Times New Roman"/>
          <w:sz w:val="28"/>
          <w:szCs w:val="28"/>
        </w:rPr>
        <w:t>казан пример размещения вывески и использованием подложки цвета фасада и товарного знака.</w:t>
      </w:r>
    </w:p>
    <w:p w:rsidR="00001BAF" w:rsidRPr="00EF6F36" w:rsidRDefault="00001BAF" w:rsidP="00EF6F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Темный цвет подложек эффективен, когда подложка располагается в пр</w:t>
      </w:r>
      <w:r w:rsidRPr="00EF6F36">
        <w:rPr>
          <w:rFonts w:ascii="Times New Roman" w:hAnsi="Times New Roman" w:cs="Times New Roman"/>
          <w:sz w:val="28"/>
          <w:szCs w:val="28"/>
        </w:rPr>
        <w:t>о</w:t>
      </w:r>
      <w:r w:rsidRPr="00EF6F36">
        <w:rPr>
          <w:rFonts w:ascii="Times New Roman" w:hAnsi="Times New Roman" w:cs="Times New Roman"/>
          <w:sz w:val="28"/>
          <w:szCs w:val="28"/>
        </w:rPr>
        <w:t>емах (оконных, дверных, на фоне стекла). В случаях, когда подложка распол</w:t>
      </w:r>
      <w:r w:rsidRPr="00EF6F36">
        <w:rPr>
          <w:rFonts w:ascii="Times New Roman" w:hAnsi="Times New Roman" w:cs="Times New Roman"/>
          <w:sz w:val="28"/>
          <w:szCs w:val="28"/>
        </w:rPr>
        <w:t>о</w:t>
      </w:r>
      <w:r w:rsidRPr="00EF6F36">
        <w:rPr>
          <w:rFonts w:ascii="Times New Roman" w:hAnsi="Times New Roman" w:cs="Times New Roman"/>
          <w:sz w:val="28"/>
          <w:szCs w:val="28"/>
        </w:rPr>
        <w:t>жена на фоне стены, рекомендуется делать ее того же цвета или темнее — так подложка меньше влияет на цельность фасада.</w:t>
      </w:r>
    </w:p>
    <w:p w:rsidR="00001BAF" w:rsidRPr="00EF6F36" w:rsidRDefault="00001BAF" w:rsidP="00EF6F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Не следует выбирать яркие цвета для подложек.</w:t>
      </w:r>
    </w:p>
    <w:p w:rsidR="00001BAF" w:rsidRPr="00EF6F36" w:rsidRDefault="00001BAF" w:rsidP="00EF6F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Если вывеска на фасаде единственная, то лучше использовать отдельные буквы без подложки. Если же без подложки не обойтись или на фасаде уже размещены вывески с подложкой, то рекомендуется выбрать единый цвет для всех подложек — на одном фасаде лучше использовать однотипные вывески, сконструированные и размещенные схожим образом.</w:t>
      </w:r>
    </w:p>
    <w:p w:rsidR="00001BAF" w:rsidRPr="00EF6F36" w:rsidRDefault="00001BAF" w:rsidP="00EF6F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Для вывесок, указанных в пункте 3.4.2, необходимо применять сдержа</w:t>
      </w:r>
      <w:r w:rsidRPr="00EF6F36">
        <w:rPr>
          <w:rFonts w:ascii="Times New Roman" w:hAnsi="Times New Roman" w:cs="Times New Roman"/>
          <w:sz w:val="28"/>
          <w:szCs w:val="28"/>
        </w:rPr>
        <w:t>н</w:t>
      </w:r>
      <w:r w:rsidRPr="00EF6F36">
        <w:rPr>
          <w:rFonts w:ascii="Times New Roman" w:hAnsi="Times New Roman" w:cs="Times New Roman"/>
          <w:sz w:val="28"/>
          <w:szCs w:val="28"/>
        </w:rPr>
        <w:t>ные цвета с учетом тона фасада, без использования графических символов, ф</w:t>
      </w:r>
      <w:r w:rsidRPr="00EF6F36">
        <w:rPr>
          <w:rFonts w:ascii="Times New Roman" w:hAnsi="Times New Roman" w:cs="Times New Roman"/>
          <w:sz w:val="28"/>
          <w:szCs w:val="28"/>
        </w:rPr>
        <w:t>и</w:t>
      </w:r>
      <w:r w:rsidRPr="00EF6F36">
        <w:rPr>
          <w:rFonts w:ascii="Times New Roman" w:hAnsi="Times New Roman" w:cs="Times New Roman"/>
          <w:sz w:val="28"/>
          <w:szCs w:val="28"/>
        </w:rPr>
        <w:t>гур, рисунков, декоративных элементов и иных изображений, которые не явл</w:t>
      </w:r>
      <w:r w:rsidRPr="00EF6F36">
        <w:rPr>
          <w:rFonts w:ascii="Times New Roman" w:hAnsi="Times New Roman" w:cs="Times New Roman"/>
          <w:sz w:val="28"/>
          <w:szCs w:val="28"/>
        </w:rPr>
        <w:t>я</w:t>
      </w:r>
      <w:r w:rsidRPr="00EF6F36">
        <w:rPr>
          <w:rFonts w:ascii="Times New Roman" w:hAnsi="Times New Roman" w:cs="Times New Roman"/>
          <w:sz w:val="28"/>
          <w:szCs w:val="28"/>
        </w:rPr>
        <w:t>ются зарегистрированными товарными знаками. Таблички темных цветов, а также металлические и прозрачные можно размещать на фасаде любого отте</w:t>
      </w:r>
      <w:r w:rsidRPr="00EF6F36">
        <w:rPr>
          <w:rFonts w:ascii="Times New Roman" w:hAnsi="Times New Roman" w:cs="Times New Roman"/>
          <w:sz w:val="28"/>
          <w:szCs w:val="28"/>
        </w:rPr>
        <w:t>н</w:t>
      </w:r>
      <w:r w:rsidRPr="00EF6F36">
        <w:rPr>
          <w:rFonts w:ascii="Times New Roman" w:hAnsi="Times New Roman" w:cs="Times New Roman"/>
          <w:sz w:val="28"/>
          <w:szCs w:val="28"/>
        </w:rPr>
        <w:t xml:space="preserve">ка, светлые таблички — на фасаде светлых оттенков. 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16. К размещению рекламных конструкций </w:t>
      </w:r>
      <w:r w:rsidR="002A1EF3"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вывесок 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предъявляются следующие требования: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16.1. Рекламные конструкции должны эксплуатироваться в соответствии с требованиями технической, а в случае необходимости - и проектной докуме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тации на соответствующие рекламные конструкции в соответствии с законод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тельством Российской Федерации.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16.2. Рекламные конструкции должны содержаться в надлежащем </w:t>
      </w:r>
      <w:proofErr w:type="spellStart"/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сост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янии.Надлежащее</w:t>
      </w:r>
      <w:proofErr w:type="spellEnd"/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состояние рекламных конструкций подразумевает: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целостность рекламных конструкций;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недопущение факта отсутствия рекламной информации на рекламной конструкции;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отсутствие механических повреждений;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отсутствие порывов рекламных полотен;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наличие покрашенного каркаса;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отсутствие ржавчины, коррозии и грязи на всех частях и элементах р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кламных конструкций;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отсутствие на всех частях и элементах рекламных конструкций наклее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объявлений, посторонних надписей, изображений и других информацио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сообщений;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подсвет рекламных конструкций (в зависимости от типа и вида рекла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конструкций) в темное время суток в соответствии с графиком работы уличного освещения.</w:t>
      </w:r>
    </w:p>
    <w:p w:rsidR="00001BAF" w:rsidRPr="00EF6F36" w:rsidRDefault="00001BAF" w:rsidP="00EF6F3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16.3. Владелец рекламной конструкции обязан мыть и очищать от загря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 w:rsidRPr="00EF6F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нений принадлежащие ему рекламные конструкции по мере необходимости, но не реже одного раза в месяц.</w:t>
      </w:r>
    </w:p>
    <w:p w:rsidR="00001BAF" w:rsidRPr="00EF6F36" w:rsidRDefault="00001BAF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F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16.4. Устранение повреждений рекламных изображений на рекламных конструкциях осуществляется владельцами рекламных конструкций в течение семи календарных дней со дня выявления указанных фактов. </w:t>
      </w:r>
    </w:p>
    <w:p w:rsidR="002A1EF3" w:rsidRPr="00EF6F36" w:rsidRDefault="002A1EF3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16.5. Тип вывесок, их масштаб должен быть единым для всего здан</w:t>
      </w:r>
      <w:r w:rsidR="00536104" w:rsidRPr="00EF6F36">
        <w:rPr>
          <w:rFonts w:ascii="Times New Roman" w:hAnsi="Times New Roman" w:cs="Times New Roman"/>
          <w:sz w:val="28"/>
          <w:szCs w:val="28"/>
        </w:rPr>
        <w:t>ия (с подложкой, без подложки),</w:t>
      </w:r>
      <w:r w:rsidRPr="00EF6F36">
        <w:rPr>
          <w:rFonts w:ascii="Times New Roman" w:hAnsi="Times New Roman" w:cs="Times New Roman"/>
          <w:sz w:val="28"/>
          <w:szCs w:val="28"/>
        </w:rPr>
        <w:t xml:space="preserve"> цветовое и стилевое решение должно быть под</w:t>
      </w:r>
      <w:r w:rsidRPr="00EF6F36">
        <w:rPr>
          <w:rFonts w:ascii="Times New Roman" w:hAnsi="Times New Roman" w:cs="Times New Roman"/>
          <w:sz w:val="28"/>
          <w:szCs w:val="28"/>
        </w:rPr>
        <w:t>о</w:t>
      </w:r>
      <w:r w:rsidRPr="00EF6F36">
        <w:rPr>
          <w:rFonts w:ascii="Times New Roman" w:hAnsi="Times New Roman" w:cs="Times New Roman"/>
          <w:sz w:val="28"/>
          <w:szCs w:val="28"/>
        </w:rPr>
        <w:t>брано в соответствии с архитектурным обликом здания.</w:t>
      </w:r>
    </w:p>
    <w:p w:rsidR="002A1EF3" w:rsidRPr="00EF6F36" w:rsidRDefault="002C12A2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16.6.</w:t>
      </w:r>
      <w:r w:rsidR="00536104" w:rsidRPr="00EF6F36">
        <w:rPr>
          <w:rFonts w:ascii="Times New Roman" w:hAnsi="Times New Roman" w:cs="Times New Roman"/>
          <w:sz w:val="28"/>
          <w:szCs w:val="28"/>
        </w:rPr>
        <w:t xml:space="preserve"> Недопустимы перекрытия частей фасада здания </w:t>
      </w:r>
      <w:proofErr w:type="spellStart"/>
      <w:r w:rsidR="00536104" w:rsidRPr="00EF6F36">
        <w:rPr>
          <w:rFonts w:ascii="Times New Roman" w:hAnsi="Times New Roman" w:cs="Times New Roman"/>
          <w:sz w:val="28"/>
          <w:szCs w:val="28"/>
        </w:rPr>
        <w:t>фальшфасадами</w:t>
      </w:r>
      <w:proofErr w:type="spellEnd"/>
      <w:r w:rsidR="00536104" w:rsidRPr="00EF6F36">
        <w:rPr>
          <w:rFonts w:ascii="Times New Roman" w:hAnsi="Times New Roman" w:cs="Times New Roman"/>
          <w:sz w:val="28"/>
          <w:szCs w:val="28"/>
        </w:rPr>
        <w:t xml:space="preserve"> и декоративными панелями, уменьшение площади оконных и дверных проемов. Указанные приемы могут быть применены для здания в целом, а не частично.</w:t>
      </w:r>
    </w:p>
    <w:p w:rsidR="002C12A2" w:rsidRPr="00EF6F36" w:rsidRDefault="002C12A2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16.7.Вывески, рекламные конструкции и логотипы не должны перекр</w:t>
      </w:r>
      <w:r w:rsidRPr="00EF6F36">
        <w:rPr>
          <w:rFonts w:ascii="Times New Roman" w:hAnsi="Times New Roman" w:cs="Times New Roman"/>
          <w:sz w:val="28"/>
          <w:szCs w:val="28"/>
        </w:rPr>
        <w:t>ы</w:t>
      </w:r>
      <w:r w:rsidRPr="00EF6F36">
        <w:rPr>
          <w:rFonts w:ascii="Times New Roman" w:hAnsi="Times New Roman" w:cs="Times New Roman"/>
          <w:sz w:val="28"/>
          <w:szCs w:val="28"/>
        </w:rPr>
        <w:t>вать архитектурные детали здания, должны быть оптически выравнены и ра</w:t>
      </w:r>
      <w:r w:rsidRPr="00EF6F36">
        <w:rPr>
          <w:rFonts w:ascii="Times New Roman" w:hAnsi="Times New Roman" w:cs="Times New Roman"/>
          <w:sz w:val="28"/>
          <w:szCs w:val="28"/>
        </w:rPr>
        <w:t>с</w:t>
      </w:r>
      <w:r w:rsidRPr="00EF6F36">
        <w:rPr>
          <w:rFonts w:ascii="Times New Roman" w:hAnsi="Times New Roman" w:cs="Times New Roman"/>
          <w:sz w:val="28"/>
          <w:szCs w:val="28"/>
        </w:rPr>
        <w:t>положены в одну линию относительно архитектурных элементов фасада.</w:t>
      </w:r>
    </w:p>
    <w:p w:rsidR="002C12A2" w:rsidRPr="00EF6F36" w:rsidRDefault="002C12A2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 xml:space="preserve">16.8. При отсутствии основных входных групп </w:t>
      </w:r>
      <w:proofErr w:type="spellStart"/>
      <w:r w:rsidRPr="00EF6F36">
        <w:rPr>
          <w:rFonts w:ascii="Times New Roman" w:hAnsi="Times New Roman" w:cs="Times New Roman"/>
          <w:sz w:val="28"/>
          <w:szCs w:val="28"/>
        </w:rPr>
        <w:t>набоковых</w:t>
      </w:r>
      <w:proofErr w:type="spellEnd"/>
      <w:r w:rsidRPr="00EF6F36">
        <w:rPr>
          <w:rFonts w:ascii="Times New Roman" w:hAnsi="Times New Roman" w:cs="Times New Roman"/>
          <w:sz w:val="28"/>
          <w:szCs w:val="28"/>
        </w:rPr>
        <w:t xml:space="preserve"> фасадов здания вывески должны быть размещены только на главном фасаде из расчета одна вывеска для каждого субъекта деятельности.</w:t>
      </w:r>
    </w:p>
    <w:p w:rsidR="002C12A2" w:rsidRPr="00EF6F36" w:rsidRDefault="002C12A2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16.9. Недопустимо закрывать баннерами и оклеивать поверхности око</w:t>
      </w:r>
      <w:r w:rsidRPr="00EF6F36">
        <w:rPr>
          <w:rFonts w:ascii="Times New Roman" w:hAnsi="Times New Roman" w:cs="Times New Roman"/>
          <w:sz w:val="28"/>
          <w:szCs w:val="28"/>
        </w:rPr>
        <w:t>н</w:t>
      </w:r>
      <w:r w:rsidRPr="00EF6F36">
        <w:rPr>
          <w:rFonts w:ascii="Times New Roman" w:hAnsi="Times New Roman" w:cs="Times New Roman"/>
          <w:sz w:val="28"/>
          <w:szCs w:val="28"/>
        </w:rPr>
        <w:t>ных и дверных проемов с целью размещения рекламы и информации (изобр</w:t>
      </w:r>
      <w:r w:rsidRPr="00EF6F36">
        <w:rPr>
          <w:rFonts w:ascii="Times New Roman" w:hAnsi="Times New Roman" w:cs="Times New Roman"/>
          <w:sz w:val="28"/>
          <w:szCs w:val="28"/>
        </w:rPr>
        <w:t>а</w:t>
      </w:r>
      <w:r w:rsidRPr="00EF6F36">
        <w:rPr>
          <w:rFonts w:ascii="Times New Roman" w:hAnsi="Times New Roman" w:cs="Times New Roman"/>
          <w:sz w:val="28"/>
          <w:szCs w:val="28"/>
        </w:rPr>
        <w:t>жения, текст).</w:t>
      </w:r>
    </w:p>
    <w:p w:rsidR="002C12A2" w:rsidRPr="00EF6F36" w:rsidRDefault="002C12A2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16.10. На фасаде торгового центра должна быть выделена общая повер</w:t>
      </w:r>
      <w:r w:rsidRPr="00EF6F36">
        <w:rPr>
          <w:rFonts w:ascii="Times New Roman" w:hAnsi="Times New Roman" w:cs="Times New Roman"/>
          <w:sz w:val="28"/>
          <w:szCs w:val="28"/>
        </w:rPr>
        <w:t>х</w:t>
      </w:r>
      <w:r w:rsidRPr="00EF6F36">
        <w:rPr>
          <w:rFonts w:ascii="Times New Roman" w:hAnsi="Times New Roman" w:cs="Times New Roman"/>
          <w:sz w:val="28"/>
          <w:szCs w:val="28"/>
        </w:rPr>
        <w:t>ность для перечисления всех магазинов, выполненная в соразмерном масштабе и едином стилевом решении.</w:t>
      </w:r>
    </w:p>
    <w:p w:rsidR="002C12A2" w:rsidRPr="00EF6F36" w:rsidRDefault="002C12A2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 xml:space="preserve">16.11. </w:t>
      </w:r>
      <w:r w:rsidR="00B67DF2" w:rsidRPr="00EF6F36">
        <w:rPr>
          <w:rFonts w:ascii="Times New Roman" w:hAnsi="Times New Roman" w:cs="Times New Roman"/>
          <w:sz w:val="28"/>
          <w:szCs w:val="28"/>
        </w:rPr>
        <w:t>На вывесках недопустимо размещение рекламной контактной и</w:t>
      </w:r>
      <w:r w:rsidR="00B67DF2" w:rsidRPr="00EF6F36">
        <w:rPr>
          <w:rFonts w:ascii="Times New Roman" w:hAnsi="Times New Roman" w:cs="Times New Roman"/>
          <w:sz w:val="28"/>
          <w:szCs w:val="28"/>
        </w:rPr>
        <w:t>н</w:t>
      </w:r>
      <w:r w:rsidR="00B67DF2" w:rsidRPr="00EF6F36">
        <w:rPr>
          <w:rFonts w:ascii="Times New Roman" w:hAnsi="Times New Roman" w:cs="Times New Roman"/>
          <w:sz w:val="28"/>
          <w:szCs w:val="28"/>
        </w:rPr>
        <w:t>формации.</w:t>
      </w:r>
    </w:p>
    <w:p w:rsidR="00B67DF2" w:rsidRPr="00EF6F36" w:rsidRDefault="00B67DF2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16.12. Вывески не должны быть напечатаны на баннерной ткани.</w:t>
      </w:r>
    </w:p>
    <w:p w:rsidR="00B67DF2" w:rsidRPr="00EF6F36" w:rsidRDefault="00B67DF2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16.13. Не допускается размещение рекламных конструкций, баннеров на фасадах жилых домов.</w:t>
      </w:r>
    </w:p>
    <w:p w:rsidR="00B67DF2" w:rsidRPr="00EF6F36" w:rsidRDefault="00B67DF2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 xml:space="preserve">16.14. </w:t>
      </w:r>
      <w:r w:rsidR="000F6650" w:rsidRPr="00EF6F36">
        <w:rPr>
          <w:rFonts w:ascii="Times New Roman" w:hAnsi="Times New Roman" w:cs="Times New Roman"/>
          <w:sz w:val="28"/>
          <w:szCs w:val="28"/>
        </w:rPr>
        <w:t>Не допускается размещение надписей на тротуарах.</w:t>
      </w:r>
    </w:p>
    <w:p w:rsidR="000F6650" w:rsidRPr="00EF6F36" w:rsidRDefault="000F6650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16.15. Фасад, вывеска, стекла витрин и прилегающий к зданию тротуар должны быть ухожены.</w:t>
      </w:r>
    </w:p>
    <w:p w:rsidR="000F6650" w:rsidRPr="00EF6F36" w:rsidRDefault="000F6650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lastRenderedPageBreak/>
        <w:t>16.16. Критерии и условия размещения временных баннеров с афишами. Иной информацией, необходимой для проведения мероприятий.</w:t>
      </w:r>
    </w:p>
    <w:p w:rsidR="000F6650" w:rsidRPr="00EF6F36" w:rsidRDefault="000F6650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16.17. Не допускается размещения вывесок, рекламной и иной информ</w:t>
      </w:r>
      <w:r w:rsidRPr="00EF6F36">
        <w:rPr>
          <w:rFonts w:ascii="Times New Roman" w:hAnsi="Times New Roman" w:cs="Times New Roman"/>
          <w:sz w:val="28"/>
          <w:szCs w:val="28"/>
        </w:rPr>
        <w:t>а</w:t>
      </w:r>
      <w:r w:rsidRPr="00EF6F36">
        <w:rPr>
          <w:rFonts w:ascii="Times New Roman" w:hAnsi="Times New Roman" w:cs="Times New Roman"/>
          <w:sz w:val="28"/>
          <w:szCs w:val="28"/>
        </w:rPr>
        <w:t>ции на балконах, лоджиях, цоколях зданий, парапетах, ограждениях входных групп, на столбах и опорах инженерных коммуникаций, подпорных стенках, ограждениях территорий , деревьях.</w:t>
      </w:r>
    </w:p>
    <w:p w:rsidR="000F6650" w:rsidRPr="00EF6F36" w:rsidRDefault="000F6650" w:rsidP="00EF6F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36">
        <w:rPr>
          <w:rFonts w:ascii="Times New Roman" w:hAnsi="Times New Roman" w:cs="Times New Roman"/>
          <w:sz w:val="28"/>
          <w:szCs w:val="28"/>
        </w:rPr>
        <w:t>16.18. Установка маркизов допускается в пределах дверных, оконных и витринных проёмов.</w:t>
      </w:r>
    </w:p>
    <w:p w:rsidR="003153BC" w:rsidRDefault="003153BC" w:rsidP="000B17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44" w:rsidRDefault="000B1744" w:rsidP="000B17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77EAD" w:rsidRDefault="00277EAD" w:rsidP="000B17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0B1744">
      <w:pPr>
        <w:spacing w:after="0" w:line="240" w:lineRule="auto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</w:rPr>
        <w:t>Глава</w:t>
      </w:r>
    </w:p>
    <w:p w:rsidR="00277EAD" w:rsidRDefault="009741FE" w:rsidP="000B1744">
      <w:pPr>
        <w:spacing w:after="0" w:line="240" w:lineRule="auto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</w:rPr>
        <w:t>Глафировского</w:t>
      </w:r>
      <w:r w:rsidR="00277EAD">
        <w:rPr>
          <w:rFonts w:ascii="Times New Roman" w:eastAsia="Times New Roman" w:hAnsi="Times New Roman" w:cs="Times New Roman"/>
          <w:sz w:val="28"/>
        </w:rPr>
        <w:t xml:space="preserve"> сельского поселения</w:t>
      </w:r>
    </w:p>
    <w:p w:rsidR="00277EAD" w:rsidRDefault="00277EAD" w:rsidP="000B174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Щербиновского </w:t>
      </w:r>
      <w:r w:rsidR="000B1744">
        <w:rPr>
          <w:rFonts w:ascii="Times New Roman" w:eastAsia="Times New Roman" w:hAnsi="Times New Roman" w:cs="Times New Roman"/>
          <w:sz w:val="28"/>
        </w:rPr>
        <w:t>района</w:t>
      </w:r>
      <w:r w:rsidR="000B1744">
        <w:rPr>
          <w:rFonts w:ascii="Times New Roman" w:eastAsia="Times New Roman" w:hAnsi="Times New Roman" w:cs="Times New Roman"/>
          <w:sz w:val="28"/>
        </w:rPr>
        <w:tab/>
      </w:r>
      <w:r w:rsidR="000B1744">
        <w:rPr>
          <w:rFonts w:ascii="Times New Roman" w:eastAsia="Times New Roman" w:hAnsi="Times New Roman" w:cs="Times New Roman"/>
          <w:sz w:val="28"/>
        </w:rPr>
        <w:tab/>
      </w:r>
      <w:r w:rsidR="000B1744">
        <w:rPr>
          <w:rFonts w:ascii="Times New Roman" w:eastAsia="Times New Roman" w:hAnsi="Times New Roman" w:cs="Times New Roman"/>
          <w:sz w:val="28"/>
        </w:rPr>
        <w:tab/>
      </w:r>
      <w:r w:rsidR="000B1744">
        <w:rPr>
          <w:rFonts w:ascii="Times New Roman" w:eastAsia="Times New Roman" w:hAnsi="Times New Roman" w:cs="Times New Roman"/>
          <w:sz w:val="28"/>
        </w:rPr>
        <w:tab/>
      </w:r>
      <w:r w:rsidR="000B1744">
        <w:rPr>
          <w:rFonts w:ascii="Times New Roman" w:eastAsia="Times New Roman" w:hAnsi="Times New Roman" w:cs="Times New Roman"/>
          <w:sz w:val="28"/>
        </w:rPr>
        <w:tab/>
      </w:r>
      <w:r w:rsidR="00B947BC">
        <w:rPr>
          <w:rFonts w:ascii="Times New Roman" w:eastAsia="Times New Roman" w:hAnsi="Times New Roman" w:cs="Times New Roman"/>
          <w:sz w:val="28"/>
        </w:rPr>
        <w:t xml:space="preserve">                              </w:t>
      </w:r>
      <w:r w:rsidR="000B1744">
        <w:rPr>
          <w:rFonts w:ascii="Times New Roman" w:eastAsia="Times New Roman" w:hAnsi="Times New Roman" w:cs="Times New Roman"/>
          <w:sz w:val="28"/>
        </w:rPr>
        <w:t>Т.Н. Недорез</w:t>
      </w:r>
    </w:p>
    <w:p w:rsidR="00277EAD" w:rsidRDefault="00277EAD" w:rsidP="000B174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277EAD" w:rsidRDefault="00277EAD" w:rsidP="00277EA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B1744" w:rsidSect="00900212">
      <w:headerReference w:type="default" r:id="rId38"/>
      <w:pgSz w:w="11905" w:h="16837"/>
      <w:pgMar w:top="284" w:right="567" w:bottom="1134" w:left="1701" w:header="0" w:footer="6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C5F" w:rsidRDefault="00533C5F" w:rsidP="00A66AFB">
      <w:pPr>
        <w:spacing w:after="0" w:line="240" w:lineRule="auto"/>
      </w:pPr>
      <w:r>
        <w:separator/>
      </w:r>
    </w:p>
  </w:endnote>
  <w:endnote w:type="continuationSeparator" w:id="0">
    <w:p w:rsidR="00533C5F" w:rsidRDefault="00533C5F" w:rsidP="00A66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C5F" w:rsidRDefault="00533C5F" w:rsidP="00A66AFB">
      <w:pPr>
        <w:spacing w:after="0" w:line="240" w:lineRule="auto"/>
      </w:pPr>
      <w:r>
        <w:separator/>
      </w:r>
    </w:p>
  </w:footnote>
  <w:footnote w:type="continuationSeparator" w:id="0">
    <w:p w:rsidR="00533C5F" w:rsidRDefault="00533C5F" w:rsidP="00A66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30300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A6654A" w:rsidRDefault="00A6654A">
        <w:pPr>
          <w:pStyle w:val="a9"/>
          <w:jc w:val="center"/>
        </w:pPr>
      </w:p>
      <w:p w:rsidR="00A6654A" w:rsidRPr="00533CB5" w:rsidRDefault="00596872">
        <w:pPr>
          <w:pStyle w:val="a9"/>
          <w:jc w:val="center"/>
          <w:rPr>
            <w:sz w:val="24"/>
          </w:rPr>
        </w:pPr>
        <w:r w:rsidRPr="00533CB5">
          <w:rPr>
            <w:sz w:val="24"/>
          </w:rPr>
          <w:fldChar w:fldCharType="begin"/>
        </w:r>
        <w:r w:rsidR="00A6654A" w:rsidRPr="00533CB5">
          <w:rPr>
            <w:sz w:val="24"/>
          </w:rPr>
          <w:instrText xml:space="preserve"> PAGE   \* MERGEFORMAT </w:instrText>
        </w:r>
        <w:r w:rsidRPr="00533CB5">
          <w:rPr>
            <w:sz w:val="24"/>
          </w:rPr>
          <w:fldChar w:fldCharType="separate"/>
        </w:r>
        <w:r w:rsidR="003B154A">
          <w:rPr>
            <w:noProof/>
            <w:sz w:val="24"/>
          </w:rPr>
          <w:t>2</w:t>
        </w:r>
        <w:r w:rsidRPr="00533CB5">
          <w:rPr>
            <w:sz w:val="24"/>
          </w:rPr>
          <w:fldChar w:fldCharType="end"/>
        </w:r>
      </w:p>
    </w:sdtContent>
  </w:sdt>
  <w:p w:rsidR="00A6654A" w:rsidRPr="00533CB5" w:rsidRDefault="00A6654A">
    <w:pPr>
      <w:pStyle w:val="a9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57D4"/>
    <w:multiLevelType w:val="multilevel"/>
    <w:tmpl w:val="6C92869C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">
    <w:nsid w:val="09D67D3E"/>
    <w:multiLevelType w:val="multilevel"/>
    <w:tmpl w:val="FFCAA4DA"/>
    <w:lvl w:ilvl="0">
      <w:start w:val="7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0D791283"/>
    <w:multiLevelType w:val="multilevel"/>
    <w:tmpl w:val="A9B4D86E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53896742"/>
    <w:multiLevelType w:val="multilevel"/>
    <w:tmpl w:val="4760A0CE"/>
    <w:lvl w:ilvl="0">
      <w:start w:val="12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4">
    <w:nsid w:val="5C1A2B50"/>
    <w:multiLevelType w:val="multilevel"/>
    <w:tmpl w:val="FDAEC400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  <w:color w:val="404040"/>
      </w:rPr>
    </w:lvl>
    <w:lvl w:ilvl="1">
      <w:start w:val="1"/>
      <w:numFmt w:val="decimal"/>
      <w:lvlText w:val="%1.%2."/>
      <w:lvlJc w:val="left"/>
      <w:pPr>
        <w:ind w:left="171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color w:val="40404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color w:val="40404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color w:val="404040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color w:val="404040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color w:val="404040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color w:val="404040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color w:val="40404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  <w:lvlOverride w:ilvl="0">
      <w:startOverride w:val="7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0653"/>
    <w:rsid w:val="00001BAF"/>
    <w:rsid w:val="0001566A"/>
    <w:rsid w:val="0005183A"/>
    <w:rsid w:val="00062E9D"/>
    <w:rsid w:val="00075267"/>
    <w:rsid w:val="000A0313"/>
    <w:rsid w:val="000A081E"/>
    <w:rsid w:val="000B1744"/>
    <w:rsid w:val="000C2051"/>
    <w:rsid w:val="000C30D1"/>
    <w:rsid w:val="000F02FD"/>
    <w:rsid w:val="000F3B76"/>
    <w:rsid w:val="000F6650"/>
    <w:rsid w:val="001240FA"/>
    <w:rsid w:val="00161396"/>
    <w:rsid w:val="00176DB2"/>
    <w:rsid w:val="0018094E"/>
    <w:rsid w:val="001A4AA3"/>
    <w:rsid w:val="001E1FA0"/>
    <w:rsid w:val="001E2C76"/>
    <w:rsid w:val="001E70E7"/>
    <w:rsid w:val="00205197"/>
    <w:rsid w:val="0022698D"/>
    <w:rsid w:val="0026495A"/>
    <w:rsid w:val="002729AC"/>
    <w:rsid w:val="00277EAD"/>
    <w:rsid w:val="002A1EF3"/>
    <w:rsid w:val="002B3C8F"/>
    <w:rsid w:val="002C12A2"/>
    <w:rsid w:val="002F2B96"/>
    <w:rsid w:val="003111F4"/>
    <w:rsid w:val="003153BC"/>
    <w:rsid w:val="00317D28"/>
    <w:rsid w:val="003313F5"/>
    <w:rsid w:val="003452D0"/>
    <w:rsid w:val="003455F6"/>
    <w:rsid w:val="003512B5"/>
    <w:rsid w:val="0036536A"/>
    <w:rsid w:val="003B154A"/>
    <w:rsid w:val="003C1CB4"/>
    <w:rsid w:val="003D3654"/>
    <w:rsid w:val="003E78D7"/>
    <w:rsid w:val="00422274"/>
    <w:rsid w:val="00426C0A"/>
    <w:rsid w:val="00445227"/>
    <w:rsid w:val="0047403E"/>
    <w:rsid w:val="004A6989"/>
    <w:rsid w:val="00532495"/>
    <w:rsid w:val="00533C5F"/>
    <w:rsid w:val="00533CB5"/>
    <w:rsid w:val="00536104"/>
    <w:rsid w:val="00551731"/>
    <w:rsid w:val="00573BA6"/>
    <w:rsid w:val="0057488B"/>
    <w:rsid w:val="00596872"/>
    <w:rsid w:val="005C0A7F"/>
    <w:rsid w:val="005C1C34"/>
    <w:rsid w:val="005D4519"/>
    <w:rsid w:val="005E4A85"/>
    <w:rsid w:val="005F0331"/>
    <w:rsid w:val="0064614D"/>
    <w:rsid w:val="0069232E"/>
    <w:rsid w:val="006B16B1"/>
    <w:rsid w:val="006B559C"/>
    <w:rsid w:val="006E660D"/>
    <w:rsid w:val="00717975"/>
    <w:rsid w:val="0074259F"/>
    <w:rsid w:val="00761EE4"/>
    <w:rsid w:val="007677C8"/>
    <w:rsid w:val="007A130D"/>
    <w:rsid w:val="007B4FC0"/>
    <w:rsid w:val="008275EC"/>
    <w:rsid w:val="00833F2F"/>
    <w:rsid w:val="00841969"/>
    <w:rsid w:val="00856397"/>
    <w:rsid w:val="00896226"/>
    <w:rsid w:val="008A17B6"/>
    <w:rsid w:val="008B7E81"/>
    <w:rsid w:val="008C1782"/>
    <w:rsid w:val="008D6FB2"/>
    <w:rsid w:val="008E168A"/>
    <w:rsid w:val="008E663E"/>
    <w:rsid w:val="00900212"/>
    <w:rsid w:val="009030C1"/>
    <w:rsid w:val="00970653"/>
    <w:rsid w:val="009741FE"/>
    <w:rsid w:val="00990978"/>
    <w:rsid w:val="009B17FB"/>
    <w:rsid w:val="009C3B03"/>
    <w:rsid w:val="009E0EE0"/>
    <w:rsid w:val="009E31D4"/>
    <w:rsid w:val="00A10A77"/>
    <w:rsid w:val="00A119DD"/>
    <w:rsid w:val="00A6654A"/>
    <w:rsid w:val="00A66AFB"/>
    <w:rsid w:val="00A83E11"/>
    <w:rsid w:val="00AA0FE5"/>
    <w:rsid w:val="00AA42E7"/>
    <w:rsid w:val="00AE30C9"/>
    <w:rsid w:val="00B067B1"/>
    <w:rsid w:val="00B2359A"/>
    <w:rsid w:val="00B67DF2"/>
    <w:rsid w:val="00B841DE"/>
    <w:rsid w:val="00B947BC"/>
    <w:rsid w:val="00C54AD0"/>
    <w:rsid w:val="00C60EF4"/>
    <w:rsid w:val="00C64027"/>
    <w:rsid w:val="00C95837"/>
    <w:rsid w:val="00CB4940"/>
    <w:rsid w:val="00CB5F50"/>
    <w:rsid w:val="00CB63C2"/>
    <w:rsid w:val="00CD11AF"/>
    <w:rsid w:val="00CD16D4"/>
    <w:rsid w:val="00CF2BD1"/>
    <w:rsid w:val="00D00950"/>
    <w:rsid w:val="00D161FF"/>
    <w:rsid w:val="00D31B76"/>
    <w:rsid w:val="00D84D73"/>
    <w:rsid w:val="00D97CD8"/>
    <w:rsid w:val="00DA1DD2"/>
    <w:rsid w:val="00DA4990"/>
    <w:rsid w:val="00DA4BB4"/>
    <w:rsid w:val="00E0467A"/>
    <w:rsid w:val="00E134B6"/>
    <w:rsid w:val="00E419C9"/>
    <w:rsid w:val="00E8027F"/>
    <w:rsid w:val="00E9478D"/>
    <w:rsid w:val="00EC1D6F"/>
    <w:rsid w:val="00EC2422"/>
    <w:rsid w:val="00EF6F36"/>
    <w:rsid w:val="00F35952"/>
    <w:rsid w:val="00F40F03"/>
    <w:rsid w:val="00F44A63"/>
    <w:rsid w:val="00F4643D"/>
    <w:rsid w:val="00F525CB"/>
    <w:rsid w:val="00F76AF2"/>
    <w:rsid w:val="00F85D63"/>
    <w:rsid w:val="00F9091F"/>
    <w:rsid w:val="00FB31B5"/>
    <w:rsid w:val="00FE2425"/>
    <w:rsid w:val="00FF69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422"/>
  </w:style>
  <w:style w:type="paragraph" w:styleId="1">
    <w:name w:val="heading 1"/>
    <w:basedOn w:val="a"/>
    <w:next w:val="a"/>
    <w:link w:val="10"/>
    <w:uiPriority w:val="99"/>
    <w:qFormat/>
    <w:rsid w:val="00F44A6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7E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7EA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51"/>
    <w:rsid w:val="0097065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">
    <w:name w:val="Основной текст (2)_"/>
    <w:link w:val="20"/>
    <w:rsid w:val="0097065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Основной текст1"/>
    <w:rsid w:val="009706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21">
    <w:name w:val="Основной текст (2) + Не полужирный"/>
    <w:rsid w:val="009706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paragraph" w:customStyle="1" w:styleId="51">
    <w:name w:val="Основной текст5"/>
    <w:basedOn w:val="a"/>
    <w:link w:val="a3"/>
    <w:rsid w:val="00970653"/>
    <w:pPr>
      <w:shd w:val="clear" w:color="auto" w:fill="FFFFFF"/>
      <w:spacing w:after="132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970653"/>
    <w:pPr>
      <w:shd w:val="clear" w:color="auto" w:fill="FFFFFF"/>
      <w:spacing w:before="1320" w:after="60" w:line="0" w:lineRule="atLeas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2">
    <w:name w:val="Текст2"/>
    <w:basedOn w:val="a"/>
    <w:rsid w:val="00970653"/>
    <w:pPr>
      <w:widowControl w:val="0"/>
      <w:suppressAutoHyphens/>
      <w:spacing w:after="0" w:line="240" w:lineRule="auto"/>
    </w:pPr>
    <w:rPr>
      <w:rFonts w:ascii="Courier New" w:eastAsia="Andale Sans UI" w:hAnsi="Courier New" w:cs="Courier New"/>
      <w:kern w:val="1"/>
      <w:sz w:val="20"/>
      <w:szCs w:val="20"/>
      <w:lang w:eastAsia="ar-SA"/>
    </w:rPr>
  </w:style>
  <w:style w:type="paragraph" w:styleId="a4">
    <w:name w:val="Normal (Web)"/>
    <w:basedOn w:val="a"/>
    <w:unhideWhenUsed/>
    <w:rsid w:val="00970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970653"/>
    <w:rPr>
      <w:color w:val="0000FF"/>
      <w:u w:val="single"/>
    </w:rPr>
  </w:style>
  <w:style w:type="table" w:styleId="a6">
    <w:name w:val="Table Grid"/>
    <w:basedOn w:val="a1"/>
    <w:rsid w:val="009706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9"/>
    <w:rsid w:val="00F44A63"/>
    <w:rPr>
      <w:rFonts w:ascii="Arial" w:eastAsia="Times New Roman" w:hAnsi="Arial" w:cs="Arial"/>
      <w:b/>
      <w:bCs/>
      <w:color w:val="000080"/>
      <w:sz w:val="24"/>
      <w:szCs w:val="24"/>
    </w:rPr>
  </w:style>
  <w:style w:type="paragraph" w:styleId="a7">
    <w:name w:val="Plain Text"/>
    <w:aliases w:val="Знак"/>
    <w:basedOn w:val="a"/>
    <w:link w:val="a8"/>
    <w:rsid w:val="0053249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aliases w:val="Знак Знак"/>
    <w:basedOn w:val="a0"/>
    <w:link w:val="a7"/>
    <w:rsid w:val="00532495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">
    <w:name w:val="ConsPlusNormal"/>
    <w:link w:val="ConsPlusNormal0"/>
    <w:rsid w:val="00F4643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ConsPlusNormal0">
    <w:name w:val="ConsPlusNormal Знак"/>
    <w:link w:val="ConsPlusNormal"/>
    <w:locked/>
    <w:rsid w:val="00F4643D"/>
    <w:rPr>
      <w:rFonts w:ascii="Calibri" w:eastAsia="Times New Roman" w:hAnsi="Calibri" w:cs="Calibri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277E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77EA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9">
    <w:name w:val="header"/>
    <w:basedOn w:val="a"/>
    <w:link w:val="aa"/>
    <w:uiPriority w:val="99"/>
    <w:unhideWhenUsed/>
    <w:rsid w:val="00A66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66AFB"/>
  </w:style>
  <w:style w:type="paragraph" w:styleId="ab">
    <w:name w:val="footer"/>
    <w:basedOn w:val="a"/>
    <w:link w:val="ac"/>
    <w:uiPriority w:val="99"/>
    <w:semiHidden/>
    <w:unhideWhenUsed/>
    <w:rsid w:val="00A66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66AFB"/>
  </w:style>
  <w:style w:type="paragraph" w:styleId="ad">
    <w:name w:val="Balloon Text"/>
    <w:basedOn w:val="a"/>
    <w:link w:val="ae"/>
    <w:uiPriority w:val="99"/>
    <w:semiHidden/>
    <w:unhideWhenUsed/>
    <w:rsid w:val="00533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33CB5"/>
    <w:rPr>
      <w:rFonts w:ascii="Tahoma" w:hAnsi="Tahoma" w:cs="Tahoma"/>
      <w:sz w:val="16"/>
      <w:szCs w:val="16"/>
    </w:rPr>
  </w:style>
  <w:style w:type="paragraph" w:styleId="af">
    <w:name w:val="List Paragraph"/>
    <w:basedOn w:val="a"/>
    <w:qFormat/>
    <w:rsid w:val="003153BC"/>
    <w:pPr>
      <w:spacing w:after="160"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3153BC"/>
  </w:style>
  <w:style w:type="character" w:styleId="af0">
    <w:name w:val="Strong"/>
    <w:qFormat/>
    <w:rsid w:val="003153BC"/>
    <w:rPr>
      <w:b/>
      <w:bCs/>
    </w:rPr>
  </w:style>
  <w:style w:type="paragraph" w:customStyle="1" w:styleId="pj">
    <w:name w:val="pj"/>
    <w:basedOn w:val="a"/>
    <w:rsid w:val="00F9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topleveltext">
    <w:name w:val="formattext topleveltext"/>
    <w:basedOn w:val="a"/>
    <w:rsid w:val="004A6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F44A6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7E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7EA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51"/>
    <w:rsid w:val="0097065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">
    <w:name w:val="Основной текст (2)_"/>
    <w:link w:val="20"/>
    <w:rsid w:val="0097065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Основной текст1"/>
    <w:rsid w:val="009706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21">
    <w:name w:val="Основной текст (2) + Не полужирный"/>
    <w:rsid w:val="009706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paragraph" w:customStyle="1" w:styleId="51">
    <w:name w:val="Основной текст5"/>
    <w:basedOn w:val="a"/>
    <w:link w:val="a3"/>
    <w:rsid w:val="00970653"/>
    <w:pPr>
      <w:shd w:val="clear" w:color="auto" w:fill="FFFFFF"/>
      <w:spacing w:after="132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970653"/>
    <w:pPr>
      <w:shd w:val="clear" w:color="auto" w:fill="FFFFFF"/>
      <w:spacing w:before="1320" w:after="60" w:line="0" w:lineRule="atLeas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2">
    <w:name w:val="Текст2"/>
    <w:basedOn w:val="a"/>
    <w:rsid w:val="00970653"/>
    <w:pPr>
      <w:widowControl w:val="0"/>
      <w:suppressAutoHyphens/>
      <w:spacing w:after="0" w:line="240" w:lineRule="auto"/>
    </w:pPr>
    <w:rPr>
      <w:rFonts w:ascii="Courier New" w:eastAsia="Andale Sans UI" w:hAnsi="Courier New" w:cs="Courier New"/>
      <w:kern w:val="1"/>
      <w:sz w:val="20"/>
      <w:szCs w:val="20"/>
      <w:lang w:eastAsia="ar-SA"/>
    </w:rPr>
  </w:style>
  <w:style w:type="paragraph" w:styleId="a4">
    <w:name w:val="Normal (Web)"/>
    <w:basedOn w:val="a"/>
    <w:unhideWhenUsed/>
    <w:rsid w:val="00970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970653"/>
    <w:rPr>
      <w:color w:val="0000FF"/>
      <w:u w:val="single"/>
    </w:rPr>
  </w:style>
  <w:style w:type="table" w:styleId="a6">
    <w:name w:val="Table Grid"/>
    <w:basedOn w:val="a1"/>
    <w:rsid w:val="009706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9"/>
    <w:rsid w:val="00F44A63"/>
    <w:rPr>
      <w:rFonts w:ascii="Arial" w:eastAsia="Times New Roman" w:hAnsi="Arial" w:cs="Arial"/>
      <w:b/>
      <w:bCs/>
      <w:color w:val="000080"/>
      <w:sz w:val="24"/>
      <w:szCs w:val="24"/>
    </w:rPr>
  </w:style>
  <w:style w:type="paragraph" w:styleId="a7">
    <w:name w:val="Plain Text"/>
    <w:aliases w:val="Знак"/>
    <w:basedOn w:val="a"/>
    <w:link w:val="a8"/>
    <w:rsid w:val="0053249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aliases w:val="Знак Знак"/>
    <w:basedOn w:val="a0"/>
    <w:link w:val="a7"/>
    <w:rsid w:val="00532495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">
    <w:name w:val="ConsPlusNormal"/>
    <w:link w:val="ConsPlusNormal0"/>
    <w:rsid w:val="00F4643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ConsPlusNormal0">
    <w:name w:val="ConsPlusNormal Знак"/>
    <w:link w:val="ConsPlusNormal"/>
    <w:locked/>
    <w:rsid w:val="00F4643D"/>
    <w:rPr>
      <w:rFonts w:ascii="Calibri" w:eastAsia="Times New Roman" w:hAnsi="Calibri" w:cs="Calibri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277E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77EA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9">
    <w:name w:val="header"/>
    <w:basedOn w:val="a"/>
    <w:link w:val="aa"/>
    <w:uiPriority w:val="99"/>
    <w:unhideWhenUsed/>
    <w:rsid w:val="00A66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66AFB"/>
  </w:style>
  <w:style w:type="paragraph" w:styleId="ab">
    <w:name w:val="footer"/>
    <w:basedOn w:val="a"/>
    <w:link w:val="ac"/>
    <w:uiPriority w:val="99"/>
    <w:semiHidden/>
    <w:unhideWhenUsed/>
    <w:rsid w:val="00A66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66AFB"/>
  </w:style>
  <w:style w:type="paragraph" w:styleId="ad">
    <w:name w:val="Balloon Text"/>
    <w:basedOn w:val="a"/>
    <w:link w:val="ae"/>
    <w:uiPriority w:val="99"/>
    <w:semiHidden/>
    <w:unhideWhenUsed/>
    <w:rsid w:val="00533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33CB5"/>
    <w:rPr>
      <w:rFonts w:ascii="Tahoma" w:hAnsi="Tahoma" w:cs="Tahoma"/>
      <w:sz w:val="16"/>
      <w:szCs w:val="16"/>
    </w:rPr>
  </w:style>
  <w:style w:type="paragraph" w:styleId="af">
    <w:name w:val="List Paragraph"/>
    <w:basedOn w:val="a"/>
    <w:qFormat/>
    <w:rsid w:val="003153BC"/>
    <w:pPr>
      <w:spacing w:after="160"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3153BC"/>
  </w:style>
  <w:style w:type="character" w:styleId="af0">
    <w:name w:val="Strong"/>
    <w:qFormat/>
    <w:rsid w:val="003153BC"/>
    <w:rPr>
      <w:b/>
      <w:bCs/>
    </w:rPr>
  </w:style>
  <w:style w:type="paragraph" w:customStyle="1" w:styleId="pj">
    <w:name w:val="pj"/>
    <w:basedOn w:val="a"/>
    <w:rsid w:val="00F9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topleveltext">
    <w:name w:val="formattext topleveltext"/>
    <w:basedOn w:val="a"/>
    <w:rsid w:val="004A6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6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DC8542A2E3CA3D16CD3DAC3428E6D190478071D949BDF37615D2DDDB54DE5619C3CCAAE130F82691339K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rulaws.ru/laws/Federalnyy-zakon-ot-13.03.2006-N-38-FZ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9F1FFE-6AB9-4926-9CD6-608BBCB77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6089</Words>
  <Characters>34713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14</cp:revision>
  <cp:lastPrinted>2018-09-20T11:49:00Z</cp:lastPrinted>
  <dcterms:created xsi:type="dcterms:W3CDTF">2018-10-30T08:29:00Z</dcterms:created>
  <dcterms:modified xsi:type="dcterms:W3CDTF">2018-11-08T06:58:00Z</dcterms:modified>
</cp:coreProperties>
</file>